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57" w:rsidRDefault="001D2970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9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C87457" w:rsidRDefault="001D2970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9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C87457" w:rsidRDefault="001D2970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9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C87457" w:rsidRDefault="001D2970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57" w:rsidRDefault="001D2970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C87457" w:rsidRDefault="001D2970">
      <w:pPr>
        <w:pStyle w:val="a7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Style w:val="a9"/>
          <w:rFonts w:eastAsia="仿宋" w:hint="eastAsia"/>
          <w:color w:val="333333"/>
          <w:u w:val="single"/>
          <w:shd w:val="clear" w:color="auto" w:fill="FFFFFF"/>
        </w:rPr>
        <w:t>工程训练中心环境监控与网络基础设施改造项目</w:t>
      </w:r>
      <w:r>
        <w:rPr>
          <w:rStyle w:val="a9"/>
          <w:rFonts w:eastAsia="仿宋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a9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C87457" w:rsidRDefault="001D2970">
      <w:pPr>
        <w:pStyle w:val="a7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9"/>
          <w:rFonts w:hint="eastAsia"/>
          <w:color w:val="333333"/>
          <w:sz w:val="28"/>
          <w:szCs w:val="28"/>
          <w:u w:val="single"/>
          <w:shd w:val="clear" w:color="auto" w:fill="FFFFFF"/>
        </w:rPr>
        <w:t> G2024-18</w:t>
      </w:r>
      <w:r>
        <w:rPr>
          <w:rStyle w:val="a9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Style w:val="a9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C87457" w:rsidRDefault="001D2970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C87457" w:rsidRDefault="00C87457">
      <w:pPr>
        <w:pStyle w:val="a7"/>
        <w:spacing w:before="0" w:beforeAutospacing="0" w:after="0" w:afterAutospacing="0" w:line="450" w:lineRule="atLeast"/>
        <w:jc w:val="both"/>
        <w:rPr>
          <w:rStyle w:val="a9"/>
          <w:color w:val="333333"/>
          <w:sz w:val="52"/>
          <w:szCs w:val="52"/>
          <w:shd w:val="clear" w:color="auto" w:fill="FFFFFF"/>
        </w:rPr>
      </w:pPr>
    </w:p>
    <w:p w:rsidR="00C87457" w:rsidRDefault="001D2970">
      <w:pPr>
        <w:pStyle w:val="a7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9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C87457" w:rsidRDefault="001D2970">
      <w:pPr>
        <w:pStyle w:val="a7"/>
        <w:spacing w:before="0" w:beforeAutospacing="0" w:after="0" w:afterAutospacing="0" w:line="450" w:lineRule="atLeast"/>
        <w:jc w:val="center"/>
        <w:rPr>
          <w:rStyle w:val="a9"/>
          <w:color w:val="333333"/>
          <w:sz w:val="52"/>
          <w:szCs w:val="52"/>
          <w:shd w:val="clear" w:color="auto" w:fill="FFFFFF"/>
        </w:rPr>
      </w:pPr>
      <w:r>
        <w:rPr>
          <w:rStyle w:val="a9"/>
          <w:rFonts w:hint="eastAsia"/>
          <w:color w:val="333333"/>
          <w:sz w:val="52"/>
          <w:szCs w:val="52"/>
          <w:shd w:val="clear" w:color="auto" w:fill="FFFFFF"/>
        </w:rPr>
        <w:t>二○二四年七月</w:t>
      </w: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1D297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>
        <w:rPr>
          <w:rFonts w:ascii="仿宋" w:eastAsia="仿宋" w:hAnsi="仿宋" w:hint="eastAsia"/>
          <w:sz w:val="24"/>
          <w:u w:val="single"/>
        </w:rPr>
        <w:t>工程训练中心环境监控与网络基础设施改造项目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C87457" w:rsidRDefault="001D297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>
        <w:rPr>
          <w:rFonts w:ascii="仿宋" w:eastAsia="仿宋" w:hAnsi="仿宋" w:hint="eastAsia"/>
          <w:sz w:val="24"/>
          <w:u w:val="single"/>
        </w:rPr>
        <w:t>工程训练中心环境监控与网络基础设施改造项目</w:t>
      </w:r>
    </w:p>
    <w:p w:rsidR="00C87457" w:rsidRDefault="001D297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2024年7月</w:t>
      </w:r>
      <w:r w:rsidR="0089653F">
        <w:rPr>
          <w:rFonts w:ascii="仿宋" w:eastAsia="仿宋" w:hAnsi="仿宋" w:hint="eastAsia"/>
          <w:sz w:val="24"/>
        </w:rPr>
        <w:t>19</w:t>
      </w:r>
      <w:r>
        <w:rPr>
          <w:rFonts w:ascii="仿宋" w:eastAsia="仿宋" w:hAnsi="仿宋" w:hint="eastAsia"/>
          <w:sz w:val="24"/>
        </w:rPr>
        <w:t>日下午</w:t>
      </w:r>
      <w:r w:rsidR="0089653F">
        <w:rPr>
          <w:rFonts w:ascii="仿宋" w:eastAsia="仿宋" w:hAnsi="仿宋" w:hint="eastAsia"/>
          <w:sz w:val="24"/>
        </w:rPr>
        <w:t>4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300元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C87457" w:rsidRDefault="001D297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C87457" w:rsidRDefault="001D297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C87457" w:rsidRDefault="001D297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C87457" w:rsidRDefault="001D297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贰万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C87457" w:rsidRDefault="001D297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C87457" w:rsidRDefault="001D297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C87457" w:rsidRDefault="001D297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C87457" w:rsidRDefault="001D297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C87457" w:rsidRDefault="001D297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投标单位于2024年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C87457" w:rsidRDefault="001D297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C87457" w:rsidRDefault="001D297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C87457" w:rsidRDefault="001D297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C87457" w:rsidRDefault="001D297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C87457" w:rsidRDefault="001D297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C87457" w:rsidRDefault="001D297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C87457" w:rsidRDefault="001D297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:rsidR="00C87457" w:rsidRDefault="001D2970">
      <w:pPr>
        <w:spacing w:line="4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技术部分：陈老师  17622603197</w:t>
      </w: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1D297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1463004"/>
      <w:bookmarkStart w:id="2" w:name="_Toc516597096"/>
      <w:bookmarkStart w:id="3" w:name="_Toc355795126"/>
      <w:bookmarkStart w:id="4" w:name="_Toc310528355"/>
    </w:p>
    <w:bookmarkEnd w:id="1"/>
    <w:bookmarkEnd w:id="2"/>
    <w:bookmarkEnd w:id="3"/>
    <w:bookmarkEnd w:id="4"/>
    <w:p w:rsidR="00C87457" w:rsidRDefault="001D297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C87457" w:rsidRDefault="001D297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C87457" w:rsidRDefault="001D297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C87457" w:rsidRDefault="001D297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C87457" w:rsidRDefault="001D297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C87457" w:rsidRDefault="001D297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C87457" w:rsidRDefault="001D297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C87457" w:rsidRDefault="001D297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C87457" w:rsidRDefault="001D297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C87457" w:rsidRDefault="001D297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C87457" w:rsidRDefault="001D297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C87457" w:rsidRDefault="00C87457"/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C874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87457" w:rsidRDefault="001D297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744"/>
        <w:gridCol w:w="1288"/>
        <w:gridCol w:w="864"/>
        <w:gridCol w:w="857"/>
        <w:gridCol w:w="10323"/>
      </w:tblGrid>
      <w:tr w:rsidR="00C87457">
        <w:trPr>
          <w:trHeight w:val="6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技术参数</w:t>
            </w:r>
          </w:p>
        </w:tc>
      </w:tr>
      <w:tr w:rsidR="00C87457">
        <w:trPr>
          <w:trHeight w:val="2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600万全彩筒型摄像机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1、最大分辨率3200×1800@25fps，水平分辨率不低于1800线；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2、最低照度彩色：0.0005lx；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3、具有≥1/1.8"靶面尺寸CMOS传感器，内置不少于1个麦克风，1个RJ45网络接口；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4、白光补光可识别不小于30米处的人体；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5、相机可听清距离10m处声级不小于70dB的声音；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6、支持DC12V和PoE供电。</w:t>
            </w:r>
          </w:p>
        </w:tc>
      </w:tr>
      <w:tr w:rsidR="00C87457">
        <w:trPr>
          <w:trHeight w:val="21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POE交换机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1、性能要求：交换容量≥336Gbps，包转发率≥39Mpps；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2、接口要求：≥9个千兆PoE电口，≥1个千兆光口；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3、POE输出功率≥110W；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3、支持MAC地址≥8K,支持4K VLAN；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4、业务口防雷可达6KV；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5、长期工作环境相对湿度为5%～95%非凝露。</w:t>
            </w:r>
          </w:p>
        </w:tc>
      </w:tr>
      <w:tr w:rsidR="00C87457">
        <w:trPr>
          <w:trHeight w:val="20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汇聚交换机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1、性能要求：交换容量≥7.56Tbps，包转发率≥396Mpps；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2、接口要求：≥24个千兆光口，≥8个千兆电口，≥4个万兆SFP+光口；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3、全网管三层交换机，机架式；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4、业务口防雷可达10KV；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5、长期工作环境相对湿度为5%～95%非凝露。</w:t>
            </w:r>
          </w:p>
        </w:tc>
      </w:tr>
      <w:tr w:rsidR="00C87457">
        <w:trPr>
          <w:trHeight w:val="27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防火墙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1、企业级标准机架式；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2、2*GE WAN+8个Combo复用口+2个万兆光口；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3、支持ALC和SDN技术；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4、支持上网行为管理；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5、支持AP管理；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6、支持入侵检测系统（IDS）、入侵防御系统（IPS）；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7、支持远程管控。在内网和外网之间建立连接，实现远程安全访问管控；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8、吞吐量600Mbps,最大并发连接100万,每秒新建连接8万。</w:t>
            </w:r>
          </w:p>
        </w:tc>
      </w:tr>
      <w:tr w:rsidR="00C87457">
        <w:trPr>
          <w:trHeight w:val="2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600万全彩半球摄像机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1、最大分辨率3200×1800@25fps，水平分辨率不低于1800线；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2、最低照度彩色：0.0005lx；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3、具有≥1/1.8"靶面尺寸CMOS传感器，内置不少于1个麦克风，1个RJ45网络接口；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4、白光补光可识别不小于30米处的人体；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5、相机可听清距离10m处声级不小于70dB的声音；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6、支持DC12V和PoE供电。</w:t>
            </w:r>
          </w:p>
        </w:tc>
      </w:tr>
      <w:tr w:rsidR="00C87457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物联网开关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1、物联网开关，可通过手机远程控制开关；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2、3联开关。</w:t>
            </w:r>
          </w:p>
        </w:tc>
      </w:tr>
      <w:tr w:rsidR="00C87457">
        <w:trPr>
          <w:trHeight w:val="1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服务器机柜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1、机柜尺寸：600*1000*2000mm；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2、机柜材质：支撑柱厚度≥2.0mm，挡板厚度≥1.2mm；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3、含PDU、空开。</w:t>
            </w:r>
          </w:p>
        </w:tc>
      </w:tr>
      <w:tr w:rsidR="00C87457">
        <w:trPr>
          <w:trHeight w:val="5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UPS电源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UPS主机：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1、输入电压范围：110-286Vac；输入频率范围：45Hz～65Hz；输入电流谐波含量：&lt;4.5%；输入功率因数：0.99；规格大小：20KVA；输出电压：220/230/240V；输出功率因数：0.9；电源效率≥94；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2、具有R485/R232通讯接口，干接点，选配SNMP卡，选配继电器卡；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3、告警功能：具有过载、市电异常、UPS故障、电池欠压等多种告警功能；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4、保护功能：具有短路、过载、过温、电池欠压、输出过欠压、风扇故障告警、防雷多种保护；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5、输出电压波形：正弦波THDV≤3.5%（100％非线性负载）；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6.输出过载能力：负载≤125%，维持10min；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7.提供对应的泰尔检测报告证明和节能证书。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UPS蓄电池：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1、32节12V100AH电池；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2、具备防酸溢出及控制蓄电池有效安装距离的措施；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3、蓄电池蓄电池制造商满足环保要求，提供行政主管部门颁发的排污许可证；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4、蓄电池具备高可靠及安全性、具备因碰撞而变形导致极板短路风险；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5、容量保存率：静置28天后，其容量保持率应在98.5%C10以上；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6、密封反应效率：≥97%；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7、电池间连接电压降≤5mV。</w:t>
            </w:r>
          </w:p>
        </w:tc>
      </w:tr>
      <w:tr w:rsidR="00C87457">
        <w:trPr>
          <w:trHeight w:val="1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报警对讲面板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1、支持按键报警求助，联动报警；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2、支持双向语音对讲；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3、支持POE供电；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4、支持定制拨打电话功能；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5、支持200W摄像头。</w:t>
            </w:r>
          </w:p>
        </w:tc>
      </w:tr>
      <w:tr w:rsidR="00C87457">
        <w:trPr>
          <w:trHeight w:val="2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600万全彩筒型摄像机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1、最大分辨率3200×1800@25fps，水平分辨率不低于1800线；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2、最低照度彩色：0.0005lx；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3、具有≥1/1.8"靶面尺寸CMOS传感器，内置不少于1个麦克风，1个RJ45网络接口；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4、白光补光可识别不小于30米处的人体；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5、相机可听清距离10m处声级不小于70dB的声音；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6、支持DC12V和PoE供电。</w:t>
            </w:r>
          </w:p>
        </w:tc>
      </w:tr>
      <w:tr w:rsidR="00C87457">
        <w:trPr>
          <w:trHeight w:val="5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视频存储服务器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1、服务器配置：≥1颗64位多核处理器，≥4GB内存，内存支持扩展到≥64GB，可以扩展到2个SSD作为缓盘，可支持 3 个风扇，风扇支持热插拔并可冗余温控调速，采用可热插拔 1+1AC220V 电源；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2、标配≥2个千兆网口，可扩展至7个千兆网口或增配2个10Gb/25Gb光纤接口或增配4个8Gb/16Gb光纤接口或增配4个HDMI接口或增配3个Mini SAS HD接口，可支持 PCI-E X16和 PCI-E X8 ，可支持12GB SAS扩展；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3、每个控制单元支持双系统应用，系统盘支持RAID1模式，当主系统出现故障时，备用系统可接管工作,支持系统盘为独立的2块HDD（SATA、SAS）或SSD盘，组成RAID1；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4、支持SATA和SAS混插，支持不同品牌（希捷、西数、东芝）的硬盘混插；支持SATA和SAS的HDD硬盘与SATA和NVME的SSD混插；支持不同大小的硬盘混合使用，可显示硬盘的总容量（各个硬盘容量之和）；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5、设备应能提供RAID0、1、3、5、6、10、50，60、JBOD、VRAID、RAID Erasure coding、RAID5EE、iRAID模式；当磁盘的坏块数量达到RAID预设阈值时，样机可自动将数据拷贝到热备盘，并且可自动使用热备盘替换坏盘；支持RAID重建速度动态调整，可根据写入码流带宽，动态调整RAID重建速度；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应能接入并存储4096Mbps视频图像，同时转发4096Mbps的视频图像，同时下载4096Mbps的视频图像；同时回放1400Mbps的视频图像；在转发模式下，可进行4096路2Mbps视频码流转发；在总带宽不变的情况下，接入、转发、回放间的性能值可自由调整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7、支持不低于2048MbpsMbps图片转发；支持不低于2048MbpsMbps图片并发输入，同时不低于2048MbpsMbps图片并发输出；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8、内置24块8T企业级硬盘。</w:t>
            </w:r>
          </w:p>
        </w:tc>
      </w:tr>
      <w:tr w:rsidR="00C87457">
        <w:trPr>
          <w:trHeight w:val="21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鱼眼摄像机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1、360度全景鱼眼摄像机，600万以上像素；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2、支持POE供电；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3、支持云平台管理；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4、支持拾音功能；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5、支持11种显示模式：鱼眼原图，180全景，鱼眼 + 3PTZ，鱼眼 + 8PTZ360，全景，360全景 + PTZ，360全景 + 3PTZ，360全景+ 6PTZ，360全景 + 8PTZ，2PTZ，4PTZ。</w:t>
            </w:r>
          </w:p>
        </w:tc>
      </w:tr>
      <w:tr w:rsidR="00C87457">
        <w:trPr>
          <w:trHeight w:val="2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六类非屏蔽网线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1、材质：无氧铜(99.97%)；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2、导体结构：0.57mm±0.01mm；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3、绝缘材质：HDPE；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4、护套材料：PVC；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5、长度：305m±2m；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6、满足GB/T 18015.5-2007标准；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7、产品通过FLUKE测试。</w:t>
            </w:r>
          </w:p>
        </w:tc>
      </w:tr>
      <w:tr w:rsidR="00C87457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1、含网络跳线、光纤跳线、HDMI高清线缆、水晶头、打标机等等设备安装调试过程中所需的辅助材料。</w:t>
            </w:r>
          </w:p>
        </w:tc>
      </w:tr>
      <w:tr w:rsidR="00C87457">
        <w:trPr>
          <w:trHeight w:val="1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安装调试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1、含线路铺设和整理、光纤熔接、开挖回填、设备安装、网络规划和配置、系统调试等保障系统正常运行的安装和调试服务；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2、含现有实训中心弱电系统线路整理、打标、检测等服务。</w:t>
            </w:r>
          </w:p>
        </w:tc>
      </w:tr>
      <w:tr w:rsidR="00C87457">
        <w:trPr>
          <w:trHeight w:val="3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1、2U双路标准机架式服务器；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2、CPU：配置不低于2颗CPU处理器，核数≥12核，主频≥2.4GHz；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3、内存：配置不低于128G DDR5，16个内存插槽，最大支持扩展至2TB内存；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4、硬盘：配置不低于2块1.2T 10K 2.5寸 SAS硬盘，默认支持8个3.5寸/2.5寸硬盘，可选最大支持12个3.5寸/2.5寸硬盘；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5、阵列卡：配置SAS+HBA卡，支持RAID 0/1/10;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PCIE扩展：支持不少于7个PCIe扩展插槽（包括1个OCP 插槽），其中5个PCIe 5.0；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6、网口：不低于4个千兆电口； 支持选配10GbE、25GbE SFP+等多种网络接口；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7、其他接口：不少于1个RJ45管理接口，后置2个USB 3.0接口，前置2个USB2.0接口，1个VGA接口；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8电源：配置不低于550W（1+1）高效白金热插拔冗余电源。  </w:t>
            </w:r>
          </w:p>
        </w:tc>
      </w:tr>
      <w:tr w:rsidR="00C87457">
        <w:trPr>
          <w:trHeight w:val="2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门禁系统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1、含1台7寸人脸识别面板机、1个开门按钮、1把单门磁力锁（含安装支架）、1个门禁专用电源、1个闭门器；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人脸识别面板参数：7英寸LCD触摸显示屏，屏幕比例9:16，屏幕分辨率600*1024；支持人脸识别、人证比对（需外接身份证阅读器）、刷卡（需外接读卡器）、二维码、密码等认证方式，且支持以上任意一种、任意两种或三种组合认证开门；支持255组时段计划模板、1024个假日计划管理，也可支持常开、常闭；人脸识别距离：0.2~3m；人脸识别误识率≤0.01%，准确率≥99.8%，人脸识别速度≤0.2s；支持在0.001lux低照度无补光环境下正常实现人脸识别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3、磁力锁参数：最大静态直线拉力：280kg ± 15%。</w:t>
            </w:r>
          </w:p>
        </w:tc>
      </w:tr>
      <w:tr w:rsidR="00C87457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UPS蓄电池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7" w:rsidRDefault="001D29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12V100AH，包含辅材及安装（信息中心机房）</w:t>
            </w:r>
          </w:p>
        </w:tc>
      </w:tr>
    </w:tbl>
    <w:p w:rsidR="00C87457" w:rsidRDefault="00C8745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sectPr w:rsidR="00C874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MzFkOWU3NTVjNjAzOWI5M2U5NTg0Yjg0Mjg1N2QifQ=="/>
  </w:docVars>
  <w:rsids>
    <w:rsidRoot w:val="00DD77DF"/>
    <w:rsid w:val="00003E06"/>
    <w:rsid w:val="00057A12"/>
    <w:rsid w:val="00070040"/>
    <w:rsid w:val="000702B9"/>
    <w:rsid w:val="00085C94"/>
    <w:rsid w:val="00091795"/>
    <w:rsid w:val="000B1D4A"/>
    <w:rsid w:val="00111603"/>
    <w:rsid w:val="00111EFC"/>
    <w:rsid w:val="00114AA3"/>
    <w:rsid w:val="00127F7C"/>
    <w:rsid w:val="001401EA"/>
    <w:rsid w:val="001532EA"/>
    <w:rsid w:val="00172759"/>
    <w:rsid w:val="00173D7F"/>
    <w:rsid w:val="00184EFF"/>
    <w:rsid w:val="00185CB0"/>
    <w:rsid w:val="001C100B"/>
    <w:rsid w:val="001D2970"/>
    <w:rsid w:val="001D35A9"/>
    <w:rsid w:val="001F4662"/>
    <w:rsid w:val="002D37DC"/>
    <w:rsid w:val="002E3506"/>
    <w:rsid w:val="002E7EFD"/>
    <w:rsid w:val="002F30E8"/>
    <w:rsid w:val="00326E8F"/>
    <w:rsid w:val="0035405B"/>
    <w:rsid w:val="00354AF6"/>
    <w:rsid w:val="00384CD8"/>
    <w:rsid w:val="003D67EF"/>
    <w:rsid w:val="004138C0"/>
    <w:rsid w:val="00421101"/>
    <w:rsid w:val="00436D45"/>
    <w:rsid w:val="004718C5"/>
    <w:rsid w:val="00473C43"/>
    <w:rsid w:val="00487B01"/>
    <w:rsid w:val="0049176D"/>
    <w:rsid w:val="00495935"/>
    <w:rsid w:val="004A3173"/>
    <w:rsid w:val="004E4388"/>
    <w:rsid w:val="004F2119"/>
    <w:rsid w:val="00512D54"/>
    <w:rsid w:val="00515C49"/>
    <w:rsid w:val="00532DD8"/>
    <w:rsid w:val="00533D14"/>
    <w:rsid w:val="00537B3B"/>
    <w:rsid w:val="0055090A"/>
    <w:rsid w:val="00571CCA"/>
    <w:rsid w:val="005748E6"/>
    <w:rsid w:val="005875A6"/>
    <w:rsid w:val="00597D68"/>
    <w:rsid w:val="005A136B"/>
    <w:rsid w:val="005C034F"/>
    <w:rsid w:val="005C5E7E"/>
    <w:rsid w:val="005C6A46"/>
    <w:rsid w:val="0060268D"/>
    <w:rsid w:val="00607678"/>
    <w:rsid w:val="00625633"/>
    <w:rsid w:val="006A58B4"/>
    <w:rsid w:val="006B04E2"/>
    <w:rsid w:val="006C784E"/>
    <w:rsid w:val="006E0E9D"/>
    <w:rsid w:val="006E5DEF"/>
    <w:rsid w:val="007115C1"/>
    <w:rsid w:val="00746C19"/>
    <w:rsid w:val="00752C24"/>
    <w:rsid w:val="00752FA5"/>
    <w:rsid w:val="00765E9E"/>
    <w:rsid w:val="007A101C"/>
    <w:rsid w:val="00805155"/>
    <w:rsid w:val="00805A89"/>
    <w:rsid w:val="00806320"/>
    <w:rsid w:val="00807F88"/>
    <w:rsid w:val="00821251"/>
    <w:rsid w:val="00830FBA"/>
    <w:rsid w:val="00835AE4"/>
    <w:rsid w:val="008500D5"/>
    <w:rsid w:val="008910C2"/>
    <w:rsid w:val="0089492E"/>
    <w:rsid w:val="0089653F"/>
    <w:rsid w:val="00897B30"/>
    <w:rsid w:val="008A0005"/>
    <w:rsid w:val="008D2B61"/>
    <w:rsid w:val="008E6AD1"/>
    <w:rsid w:val="008F0AA1"/>
    <w:rsid w:val="008F1FB7"/>
    <w:rsid w:val="00900839"/>
    <w:rsid w:val="00953A0B"/>
    <w:rsid w:val="009574DB"/>
    <w:rsid w:val="009654F5"/>
    <w:rsid w:val="00996666"/>
    <w:rsid w:val="009A492B"/>
    <w:rsid w:val="009D0887"/>
    <w:rsid w:val="009F30AE"/>
    <w:rsid w:val="00A05661"/>
    <w:rsid w:val="00A2469D"/>
    <w:rsid w:val="00A26960"/>
    <w:rsid w:val="00A35CEB"/>
    <w:rsid w:val="00A45071"/>
    <w:rsid w:val="00A76D06"/>
    <w:rsid w:val="00A836D9"/>
    <w:rsid w:val="00AC2940"/>
    <w:rsid w:val="00AC37F3"/>
    <w:rsid w:val="00AF7E1A"/>
    <w:rsid w:val="00B1092F"/>
    <w:rsid w:val="00B237DB"/>
    <w:rsid w:val="00B378D9"/>
    <w:rsid w:val="00B524B5"/>
    <w:rsid w:val="00B54887"/>
    <w:rsid w:val="00B80CFA"/>
    <w:rsid w:val="00B90393"/>
    <w:rsid w:val="00BA42AD"/>
    <w:rsid w:val="00BB651C"/>
    <w:rsid w:val="00BB7F5D"/>
    <w:rsid w:val="00BF3F93"/>
    <w:rsid w:val="00BF70A6"/>
    <w:rsid w:val="00BF7405"/>
    <w:rsid w:val="00C455CD"/>
    <w:rsid w:val="00C87457"/>
    <w:rsid w:val="00CB2B5B"/>
    <w:rsid w:val="00CC73C8"/>
    <w:rsid w:val="00CE645F"/>
    <w:rsid w:val="00CE6FCD"/>
    <w:rsid w:val="00D152C1"/>
    <w:rsid w:val="00D263FE"/>
    <w:rsid w:val="00D27301"/>
    <w:rsid w:val="00D71940"/>
    <w:rsid w:val="00DA126F"/>
    <w:rsid w:val="00DB48B5"/>
    <w:rsid w:val="00DC0E5E"/>
    <w:rsid w:val="00DD77DF"/>
    <w:rsid w:val="00E01BA6"/>
    <w:rsid w:val="00E23FD0"/>
    <w:rsid w:val="00E74E35"/>
    <w:rsid w:val="00E80B84"/>
    <w:rsid w:val="00E95602"/>
    <w:rsid w:val="00EC7811"/>
    <w:rsid w:val="00EF763D"/>
    <w:rsid w:val="00F324E7"/>
    <w:rsid w:val="00F424CE"/>
    <w:rsid w:val="00F67457"/>
    <w:rsid w:val="00F77E5F"/>
    <w:rsid w:val="00F855E6"/>
    <w:rsid w:val="51F661FB"/>
    <w:rsid w:val="6BB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autoRedefine/>
    <w:uiPriority w:val="1"/>
    <w:qFormat/>
    <w:rPr>
      <w:kern w:val="0"/>
      <w:sz w:val="20"/>
      <w:szCs w:val="21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autoRedefine/>
    <w:uiPriority w:val="1"/>
    <w:qFormat/>
    <w:rPr>
      <w:kern w:val="0"/>
      <w:sz w:val="20"/>
      <w:szCs w:val="21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E260C7-A1DB-417C-94F6-20C2D6C3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142</cp:revision>
  <dcterms:created xsi:type="dcterms:W3CDTF">2024-04-09T12:19:00Z</dcterms:created>
  <dcterms:modified xsi:type="dcterms:W3CDTF">2024-07-17T02:01:00Z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63FBFC5663E34E4AAEF1A0728D93ABFC_12</vt:lpwstr>
  </property>
</Properties>
</file>