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35B" w:rsidRDefault="0022574B">
      <w:pPr>
        <w:pStyle w:val="a9"/>
        <w:widowControl/>
        <w:spacing w:before="0" w:beforeAutospacing="0" w:after="0" w:afterAutospacing="0" w:line="450" w:lineRule="atLeast"/>
        <w:jc w:val="center"/>
        <w:rPr>
          <w:sz w:val="21"/>
          <w:szCs w:val="21"/>
        </w:rPr>
      </w:pPr>
      <w:r>
        <w:rPr>
          <w:rStyle w:val="ac"/>
          <w:rFonts w:ascii="宋体" w:hAnsi="宋体" w:cs="宋体" w:hint="eastAsia"/>
          <w:color w:val="333333"/>
          <w:sz w:val="84"/>
          <w:szCs w:val="84"/>
          <w:shd w:val="clear" w:color="auto" w:fill="FFFFFF"/>
        </w:rPr>
        <w:t>武 汉 工 商 学 院</w:t>
      </w:r>
    </w:p>
    <w:p w:rsidR="00E9535B" w:rsidRDefault="0022574B">
      <w:pPr>
        <w:pStyle w:val="a9"/>
        <w:widowControl/>
        <w:spacing w:before="0" w:beforeAutospacing="0" w:after="0" w:afterAutospacing="0" w:line="450" w:lineRule="atLeast"/>
        <w:jc w:val="center"/>
        <w:rPr>
          <w:sz w:val="21"/>
          <w:szCs w:val="21"/>
        </w:rPr>
      </w:pPr>
      <w:r>
        <w:rPr>
          <w:rStyle w:val="ac"/>
          <w:rFonts w:ascii="宋体" w:hAnsi="宋体" w:cs="宋体" w:hint="eastAsia"/>
          <w:color w:val="333333"/>
          <w:sz w:val="84"/>
          <w:szCs w:val="84"/>
          <w:shd w:val="clear" w:color="auto" w:fill="FFFFFF"/>
        </w:rPr>
        <w:t>招（议）标文件</w:t>
      </w:r>
    </w:p>
    <w:p w:rsidR="00E9535B" w:rsidRDefault="0022574B">
      <w:pPr>
        <w:pStyle w:val="a9"/>
        <w:widowControl/>
        <w:spacing w:before="0" w:beforeAutospacing="0" w:after="0" w:afterAutospacing="0" w:line="450" w:lineRule="atLeast"/>
        <w:jc w:val="both"/>
        <w:rPr>
          <w:sz w:val="21"/>
          <w:szCs w:val="21"/>
        </w:rPr>
      </w:pPr>
      <w:r>
        <w:rPr>
          <w:rStyle w:val="ac"/>
          <w:rFonts w:ascii="宋体" w:hAnsi="宋体" w:cs="宋体" w:hint="eastAsia"/>
          <w:color w:val="333333"/>
          <w:sz w:val="28"/>
          <w:szCs w:val="28"/>
          <w:shd w:val="clear" w:color="auto" w:fill="FFFFFF"/>
        </w:rPr>
        <w:t> </w:t>
      </w:r>
    </w:p>
    <w:p w:rsidR="00E9535B" w:rsidRDefault="0022574B">
      <w:pPr>
        <w:pStyle w:val="a9"/>
        <w:widowControl/>
        <w:spacing w:before="0" w:beforeAutospacing="0" w:after="0" w:afterAutospacing="0" w:line="450" w:lineRule="atLeast"/>
        <w:jc w:val="center"/>
        <w:rPr>
          <w:sz w:val="21"/>
          <w:szCs w:val="21"/>
        </w:rPr>
      </w:pPr>
      <w:r>
        <w:rPr>
          <w:rFonts w:ascii="宋体" w:hAnsi="宋体" w:cs="宋体" w:hint="eastAsia"/>
          <w:noProof/>
          <w:color w:val="333333"/>
          <w:sz w:val="18"/>
          <w:szCs w:val="18"/>
          <w:shd w:val="clear" w:color="auto" w:fill="FFFFFF"/>
        </w:rPr>
        <w:drawing>
          <wp:inline distT="0" distB="0" distL="0" distR="0">
            <wp:extent cx="2901950" cy="2838450"/>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9"/>
                    <a:srcRect/>
                    <a:stretch>
                      <a:fillRect/>
                    </a:stretch>
                  </pic:blipFill>
                  <pic:spPr>
                    <a:xfrm>
                      <a:off x="0" y="0"/>
                      <a:ext cx="2901950" cy="2838450"/>
                    </a:xfrm>
                    <a:prstGeom prst="rect">
                      <a:avLst/>
                    </a:prstGeom>
                    <a:noFill/>
                    <a:ln w="9525">
                      <a:noFill/>
                      <a:miter lim="800000"/>
                      <a:headEnd/>
                      <a:tailEnd/>
                    </a:ln>
                  </pic:spPr>
                </pic:pic>
              </a:graphicData>
            </a:graphic>
          </wp:inline>
        </w:drawing>
      </w:r>
    </w:p>
    <w:p w:rsidR="00E9535B" w:rsidRDefault="0022574B">
      <w:pPr>
        <w:pStyle w:val="a9"/>
        <w:widowControl/>
        <w:spacing w:before="0" w:beforeAutospacing="0" w:after="0" w:afterAutospacing="0" w:line="450" w:lineRule="atLeast"/>
        <w:jc w:val="both"/>
        <w:rPr>
          <w:sz w:val="21"/>
          <w:szCs w:val="21"/>
        </w:rPr>
      </w:pPr>
      <w:r>
        <w:rPr>
          <w:rStyle w:val="ac"/>
          <w:rFonts w:ascii="宋体" w:hAnsi="宋体" w:cs="宋体" w:hint="eastAsia"/>
          <w:color w:val="333333"/>
          <w:sz w:val="44"/>
          <w:szCs w:val="44"/>
          <w:shd w:val="clear" w:color="auto" w:fill="FFFFFF"/>
        </w:rPr>
        <w:t> </w:t>
      </w:r>
    </w:p>
    <w:p w:rsidR="00E9535B" w:rsidRDefault="0022574B">
      <w:pPr>
        <w:pStyle w:val="a9"/>
        <w:widowControl/>
        <w:spacing w:before="0" w:beforeAutospacing="0" w:afterLines="50" w:after="156" w:afterAutospacing="0" w:line="450" w:lineRule="atLeast"/>
        <w:ind w:left="3030" w:hangingChars="686" w:hanging="3030"/>
        <w:jc w:val="both"/>
        <w:rPr>
          <w:sz w:val="21"/>
          <w:szCs w:val="21"/>
          <w:u w:val="single"/>
        </w:rPr>
      </w:pPr>
      <w:r>
        <w:rPr>
          <w:rStyle w:val="ac"/>
          <w:rFonts w:ascii="宋体" w:hAnsi="宋体" w:cs="宋体" w:hint="eastAsia"/>
          <w:color w:val="333333"/>
          <w:sz w:val="44"/>
          <w:szCs w:val="44"/>
          <w:shd w:val="clear" w:color="auto" w:fill="FFFFFF"/>
        </w:rPr>
        <w:t>招标项目名称:</w:t>
      </w:r>
      <w:r>
        <w:rPr>
          <w:rFonts w:ascii="仿宋" w:eastAsia="仿宋" w:hAnsi="仿宋" w:hint="eastAsia"/>
        </w:rPr>
        <w:t xml:space="preserve"> </w:t>
      </w:r>
      <w:r>
        <w:rPr>
          <w:rStyle w:val="ac"/>
          <w:rFonts w:ascii="宋体" w:hAnsi="宋体" w:cs="宋体" w:hint="eastAsia"/>
          <w:color w:val="333333"/>
          <w:u w:val="single"/>
          <w:shd w:val="clear" w:color="auto" w:fill="FFFFFF"/>
        </w:rPr>
        <w:t xml:space="preserve">虚拟仿真跨专业综合实训平台采购项目招标     </w:t>
      </w:r>
      <w:r>
        <w:rPr>
          <w:rStyle w:val="ac"/>
          <w:rFonts w:ascii="宋体" w:hAnsi="宋体" w:cs="宋体" w:hint="eastAsia"/>
          <w:color w:val="333333"/>
          <w:sz w:val="28"/>
          <w:szCs w:val="28"/>
          <w:u w:val="single"/>
          <w:shd w:val="clear" w:color="auto" w:fill="FFFFFF"/>
        </w:rPr>
        <w:t xml:space="preserve"> </w:t>
      </w:r>
    </w:p>
    <w:p w:rsidR="00E9535B" w:rsidRDefault="0022574B">
      <w:pPr>
        <w:pStyle w:val="a9"/>
        <w:widowControl/>
        <w:spacing w:before="0" w:beforeAutospacing="0" w:afterLines="50" w:after="156" w:afterAutospacing="0" w:line="450" w:lineRule="atLeast"/>
        <w:jc w:val="both"/>
        <w:rPr>
          <w:sz w:val="28"/>
          <w:szCs w:val="28"/>
          <w:u w:val="single"/>
        </w:rPr>
      </w:pPr>
      <w:r>
        <w:rPr>
          <w:rStyle w:val="ac"/>
          <w:rFonts w:ascii="宋体" w:hAnsi="宋体" w:cs="宋体" w:hint="eastAsia"/>
          <w:color w:val="333333"/>
          <w:sz w:val="44"/>
          <w:szCs w:val="44"/>
          <w:shd w:val="clear" w:color="auto" w:fill="FFFFFF"/>
        </w:rPr>
        <w:t>编      号</w:t>
      </w:r>
      <w:r>
        <w:rPr>
          <w:rFonts w:ascii="宋体" w:hAnsi="宋体" w:cs="宋体" w:hint="eastAsia"/>
          <w:color w:val="333333"/>
          <w:sz w:val="44"/>
          <w:szCs w:val="44"/>
          <w:shd w:val="clear" w:color="auto" w:fill="FFFFFF"/>
        </w:rPr>
        <w:t>:</w:t>
      </w:r>
      <w:r>
        <w:rPr>
          <w:rStyle w:val="ac"/>
          <w:rFonts w:ascii="宋体" w:hAnsi="宋体" w:cs="宋体" w:hint="eastAsia"/>
          <w:color w:val="333333"/>
          <w:sz w:val="28"/>
          <w:szCs w:val="28"/>
          <w:u w:val="single"/>
          <w:shd w:val="clear" w:color="auto" w:fill="FFFFFF"/>
        </w:rPr>
        <w:t> </w:t>
      </w:r>
      <w:r>
        <w:rPr>
          <w:rStyle w:val="ac"/>
          <w:rFonts w:ascii="宋体" w:hAnsi="宋体" w:cs="宋体" w:hint="eastAsia"/>
          <w:color w:val="333333"/>
          <w:sz w:val="32"/>
          <w:szCs w:val="32"/>
          <w:u w:val="single"/>
          <w:shd w:val="clear" w:color="auto" w:fill="FFFFFF"/>
        </w:rPr>
        <w:t xml:space="preserve"> G2023-08                       </w:t>
      </w:r>
    </w:p>
    <w:p w:rsidR="00E9535B" w:rsidRDefault="0022574B">
      <w:pPr>
        <w:pStyle w:val="a9"/>
        <w:widowControl/>
        <w:spacing w:before="0" w:beforeAutospacing="0" w:after="0" w:afterAutospacing="0" w:line="450" w:lineRule="atLeast"/>
        <w:jc w:val="both"/>
        <w:rPr>
          <w:sz w:val="21"/>
          <w:szCs w:val="21"/>
        </w:rPr>
      </w:pPr>
      <w:r>
        <w:rPr>
          <w:rFonts w:ascii="宋体" w:hAnsi="宋体" w:cs="宋体" w:hint="eastAsia"/>
          <w:color w:val="333333"/>
          <w:sz w:val="44"/>
          <w:szCs w:val="44"/>
          <w:shd w:val="clear" w:color="auto" w:fill="FFFFFF"/>
        </w:rPr>
        <w:t> </w:t>
      </w:r>
    </w:p>
    <w:p w:rsidR="00E9535B" w:rsidRDefault="00E9535B">
      <w:pPr>
        <w:pStyle w:val="a9"/>
        <w:widowControl/>
        <w:spacing w:before="0" w:beforeAutospacing="0" w:after="0" w:afterAutospacing="0" w:line="450" w:lineRule="atLeast"/>
        <w:jc w:val="both"/>
        <w:rPr>
          <w:rStyle w:val="ac"/>
          <w:rFonts w:ascii="宋体" w:hAnsi="宋体" w:cs="宋体"/>
          <w:color w:val="333333"/>
          <w:sz w:val="52"/>
          <w:szCs w:val="52"/>
          <w:shd w:val="clear" w:color="auto" w:fill="FFFFFF"/>
        </w:rPr>
      </w:pPr>
    </w:p>
    <w:p w:rsidR="00E9535B" w:rsidRDefault="0022574B">
      <w:pPr>
        <w:pStyle w:val="a9"/>
        <w:widowControl/>
        <w:spacing w:before="0" w:beforeAutospacing="0" w:after="0" w:afterAutospacing="0" w:line="450" w:lineRule="atLeast"/>
        <w:jc w:val="center"/>
        <w:rPr>
          <w:sz w:val="52"/>
          <w:szCs w:val="52"/>
        </w:rPr>
      </w:pPr>
      <w:r>
        <w:rPr>
          <w:rStyle w:val="ac"/>
          <w:rFonts w:ascii="宋体" w:hAnsi="宋体" w:cs="宋体" w:hint="eastAsia"/>
          <w:color w:val="333333"/>
          <w:sz w:val="52"/>
          <w:szCs w:val="52"/>
          <w:shd w:val="clear" w:color="auto" w:fill="FFFFFF"/>
        </w:rPr>
        <w:t>武汉工商学院招投标办公室</w:t>
      </w:r>
    </w:p>
    <w:p w:rsidR="00E9535B" w:rsidRDefault="0022574B">
      <w:pPr>
        <w:pStyle w:val="a9"/>
        <w:widowControl/>
        <w:spacing w:before="0" w:beforeAutospacing="0" w:after="0" w:afterAutospacing="0" w:line="450" w:lineRule="atLeast"/>
        <w:jc w:val="center"/>
        <w:rPr>
          <w:rStyle w:val="ac"/>
          <w:rFonts w:ascii="宋体" w:hAnsi="宋体" w:cs="宋体"/>
          <w:color w:val="333333"/>
          <w:sz w:val="52"/>
          <w:szCs w:val="52"/>
          <w:shd w:val="clear" w:color="auto" w:fill="FFFFFF"/>
        </w:rPr>
      </w:pPr>
      <w:r>
        <w:rPr>
          <w:rStyle w:val="ac"/>
          <w:rFonts w:ascii="宋体" w:hAnsi="宋体" w:cs="宋体" w:hint="eastAsia"/>
          <w:color w:val="333333"/>
          <w:sz w:val="52"/>
          <w:szCs w:val="52"/>
          <w:shd w:val="clear" w:color="auto" w:fill="FFFFFF"/>
        </w:rPr>
        <w:t>二○二三年</w:t>
      </w:r>
      <w:r w:rsidR="003E5660">
        <w:rPr>
          <w:rStyle w:val="ac"/>
          <w:rFonts w:ascii="宋体" w:hAnsi="宋体" w:cs="宋体" w:hint="eastAsia"/>
          <w:color w:val="333333"/>
          <w:sz w:val="52"/>
          <w:szCs w:val="52"/>
          <w:shd w:val="clear" w:color="auto" w:fill="FFFFFF"/>
        </w:rPr>
        <w:t>十一</w:t>
      </w:r>
      <w:r>
        <w:rPr>
          <w:rStyle w:val="ac"/>
          <w:rFonts w:ascii="宋体" w:hAnsi="宋体" w:cs="宋体" w:hint="eastAsia"/>
          <w:color w:val="333333"/>
          <w:sz w:val="52"/>
          <w:szCs w:val="52"/>
          <w:shd w:val="clear" w:color="auto" w:fill="FFFFFF"/>
        </w:rPr>
        <w:t>月</w:t>
      </w:r>
    </w:p>
    <w:p w:rsidR="00E9535B" w:rsidRDefault="00E9535B">
      <w:pPr>
        <w:spacing w:line="440" w:lineRule="exact"/>
        <w:jc w:val="center"/>
        <w:rPr>
          <w:rFonts w:ascii="仿宋" w:eastAsia="仿宋" w:hAnsi="仿宋"/>
          <w:b/>
          <w:sz w:val="32"/>
          <w:szCs w:val="32"/>
        </w:rPr>
      </w:pPr>
    </w:p>
    <w:p w:rsidR="00E9535B" w:rsidRDefault="0022574B">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第一部分</w:t>
      </w:r>
      <w:r>
        <w:rPr>
          <w:rFonts w:ascii="宋体" w:hAnsi="宋体" w:cs="宋体" w:hint="eastAsia"/>
          <w:b/>
          <w:sz w:val="32"/>
          <w:szCs w:val="32"/>
        </w:rPr>
        <w:t>  </w:t>
      </w:r>
      <w:r>
        <w:rPr>
          <w:rFonts w:ascii="仿宋" w:eastAsia="仿宋" w:hAnsi="仿宋" w:hint="eastAsia"/>
          <w:b/>
          <w:sz w:val="32"/>
          <w:szCs w:val="32"/>
        </w:rPr>
        <w:t xml:space="preserve"> 招（议）标邀请</w:t>
      </w:r>
    </w:p>
    <w:p w:rsidR="00E9535B" w:rsidRDefault="0022574B">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根据我校实际需求，现面向社会邀请具有实力的单位进行我校的虚拟仿真跨专业综合实训平台采购项目招标，欢迎能满足标书要求的厂家前来投标。</w:t>
      </w:r>
    </w:p>
    <w:p w:rsidR="00E9535B" w:rsidRDefault="0022574B">
      <w:pPr>
        <w:spacing w:line="440" w:lineRule="exact"/>
        <w:ind w:firstLineChars="200" w:firstLine="482"/>
        <w:jc w:val="left"/>
        <w:rPr>
          <w:rFonts w:ascii="仿宋" w:eastAsia="仿宋" w:hAnsi="仿宋"/>
          <w:bCs/>
          <w:sz w:val="24"/>
        </w:rPr>
      </w:pPr>
      <w:r>
        <w:rPr>
          <w:rFonts w:ascii="仿宋" w:eastAsia="仿宋" w:hAnsi="仿宋" w:hint="eastAsia"/>
          <w:b/>
          <w:sz w:val="24"/>
        </w:rPr>
        <w:t>一、招标项目名称：</w:t>
      </w:r>
      <w:r>
        <w:rPr>
          <w:rFonts w:ascii="仿宋" w:eastAsia="仿宋" w:hAnsi="仿宋" w:hint="eastAsia"/>
          <w:b/>
          <w:sz w:val="24"/>
          <w:u w:val="single"/>
        </w:rPr>
        <w:t>虚拟仿真跨专业综合实训平台采购项目</w:t>
      </w:r>
    </w:p>
    <w:p w:rsidR="00E9535B" w:rsidRDefault="0022574B">
      <w:pPr>
        <w:spacing w:line="440" w:lineRule="exact"/>
        <w:ind w:firstLineChars="200" w:firstLine="480"/>
        <w:jc w:val="left"/>
        <w:rPr>
          <w:rFonts w:ascii="仿宋" w:eastAsia="仿宋" w:hAnsi="仿宋"/>
          <w:sz w:val="24"/>
        </w:rPr>
      </w:pPr>
      <w:r>
        <w:rPr>
          <w:rFonts w:ascii="仿宋" w:eastAsia="仿宋" w:hAnsi="仿宋" w:hint="eastAsia"/>
          <w:sz w:val="24"/>
        </w:rPr>
        <w:t xml:space="preserve">2023年 </w:t>
      </w:r>
      <w:r w:rsidR="003E5660">
        <w:rPr>
          <w:rFonts w:ascii="仿宋" w:eastAsia="仿宋" w:hAnsi="仿宋" w:hint="eastAsia"/>
          <w:sz w:val="24"/>
        </w:rPr>
        <w:t>11</w:t>
      </w:r>
      <w:r>
        <w:rPr>
          <w:rFonts w:ascii="仿宋" w:eastAsia="仿宋" w:hAnsi="仿宋" w:hint="eastAsia"/>
          <w:sz w:val="24"/>
        </w:rPr>
        <w:t xml:space="preserve"> 月 </w:t>
      </w:r>
      <w:r w:rsidR="003E5660">
        <w:rPr>
          <w:rFonts w:ascii="仿宋" w:eastAsia="仿宋" w:hAnsi="仿宋" w:hint="eastAsia"/>
          <w:sz w:val="24"/>
        </w:rPr>
        <w:t>2</w:t>
      </w:r>
      <w:r w:rsidR="006A2C2F">
        <w:rPr>
          <w:rFonts w:ascii="仿宋" w:eastAsia="仿宋" w:hAnsi="仿宋" w:hint="eastAsia"/>
          <w:sz w:val="24"/>
        </w:rPr>
        <w:t>7</w:t>
      </w:r>
      <w:bookmarkStart w:id="0" w:name="_GoBack"/>
      <w:bookmarkEnd w:id="0"/>
      <w:r>
        <w:rPr>
          <w:rFonts w:ascii="仿宋" w:eastAsia="仿宋" w:hAnsi="仿宋"/>
          <w:sz w:val="24"/>
        </w:rPr>
        <w:t xml:space="preserve"> </w:t>
      </w:r>
      <w:r>
        <w:rPr>
          <w:rFonts w:ascii="仿宋" w:eastAsia="仿宋" w:hAnsi="仿宋" w:hint="eastAsia"/>
          <w:sz w:val="24"/>
        </w:rPr>
        <w:t xml:space="preserve">日下午5:00前，请有意向的单位将法人授权委托书、被委托人身份证、营业执照副本等上述资料彩色扫描件（全部资料扫描为一个PDF文件）发送至331678357@qq.com邮箱，待招标方审查无误后，将联系供应商进行线上缴纳文件费，每份招标文件 </w:t>
      </w:r>
      <w:r>
        <w:rPr>
          <w:rFonts w:ascii="仿宋" w:eastAsia="仿宋" w:hAnsi="仿宋" w:hint="eastAsia"/>
          <w:sz w:val="24"/>
          <w:u w:val="single"/>
        </w:rPr>
        <w:t xml:space="preserve"> 500元</w:t>
      </w:r>
      <w:r>
        <w:rPr>
          <w:rFonts w:ascii="仿宋" w:eastAsia="仿宋" w:hAnsi="仿宋" w:hint="eastAsia"/>
          <w:sz w:val="24"/>
        </w:rPr>
        <w:t>（该费用收取后概不退还）。</w:t>
      </w:r>
    </w:p>
    <w:p w:rsidR="00E9535B" w:rsidRDefault="0022574B">
      <w:pPr>
        <w:spacing w:line="440" w:lineRule="exact"/>
        <w:ind w:firstLineChars="200" w:firstLine="480"/>
        <w:jc w:val="left"/>
        <w:rPr>
          <w:rFonts w:ascii="仿宋" w:eastAsia="仿宋" w:hAnsi="仿宋"/>
          <w:sz w:val="24"/>
        </w:rPr>
      </w:pPr>
      <w:r>
        <w:rPr>
          <w:rFonts w:ascii="仿宋" w:eastAsia="仿宋" w:hAnsi="仿宋" w:hint="eastAsia"/>
          <w:sz w:val="24"/>
        </w:rPr>
        <w:t>递交标书费的账户信息:</w:t>
      </w:r>
    </w:p>
    <w:p w:rsidR="00E9535B" w:rsidRDefault="0022574B">
      <w:pPr>
        <w:spacing w:line="440" w:lineRule="exact"/>
        <w:ind w:firstLineChars="200" w:firstLine="480"/>
        <w:jc w:val="left"/>
        <w:rPr>
          <w:rFonts w:ascii="仿宋" w:eastAsia="仿宋" w:hAnsi="仿宋"/>
          <w:sz w:val="24"/>
        </w:rPr>
      </w:pPr>
      <w:r>
        <w:rPr>
          <w:rFonts w:ascii="仿宋" w:eastAsia="仿宋" w:hAnsi="仿宋" w:hint="eastAsia"/>
          <w:sz w:val="24"/>
        </w:rPr>
        <w:t>支付宝账号：13995699032  户名：杜丹丹</w:t>
      </w:r>
    </w:p>
    <w:p w:rsidR="00E9535B" w:rsidRDefault="0022574B">
      <w:pPr>
        <w:spacing w:line="440" w:lineRule="exact"/>
        <w:ind w:firstLineChars="200" w:firstLine="480"/>
        <w:jc w:val="left"/>
        <w:rPr>
          <w:rFonts w:ascii="仿宋" w:eastAsia="仿宋" w:hAnsi="仿宋"/>
          <w:sz w:val="24"/>
        </w:rPr>
      </w:pPr>
      <w:r>
        <w:rPr>
          <w:rFonts w:ascii="仿宋" w:eastAsia="仿宋" w:hAnsi="仿宋" w:hint="eastAsia"/>
          <w:sz w:val="24"/>
        </w:rPr>
        <w:t>（请备注清楚单位名称及所投项目名称）</w:t>
      </w:r>
    </w:p>
    <w:p w:rsidR="00E9535B" w:rsidRDefault="0022574B">
      <w:pPr>
        <w:spacing w:line="44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Pr>
          <w:rFonts w:ascii="仿宋" w:eastAsia="仿宋" w:hAnsi="仿宋" w:hint="eastAsia"/>
          <w:sz w:val="24"/>
          <w:u w:val="single"/>
        </w:rPr>
        <w:t xml:space="preserve">  5万 元</w:t>
      </w:r>
      <w:r>
        <w:rPr>
          <w:rFonts w:ascii="仿宋" w:eastAsia="仿宋" w:hAnsi="仿宋" w:hint="eastAsia"/>
          <w:sz w:val="24"/>
        </w:rPr>
        <w:t>，开标后未中标单位的保证金在十个工作日内不计息全额退还,中标单位的保证金则转为合同履约保证金。</w:t>
      </w:r>
    </w:p>
    <w:p w:rsidR="00E9535B" w:rsidRDefault="0022574B">
      <w:pPr>
        <w:spacing w:line="44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rsidR="00E9535B" w:rsidRDefault="0022574B">
      <w:pPr>
        <w:spacing w:line="440" w:lineRule="exact"/>
        <w:ind w:firstLineChars="200" w:firstLine="480"/>
        <w:jc w:val="left"/>
        <w:rPr>
          <w:rFonts w:ascii="仿宋" w:eastAsia="仿宋" w:hAnsi="仿宋"/>
          <w:sz w:val="24"/>
        </w:rPr>
      </w:pPr>
      <w:r>
        <w:rPr>
          <w:rFonts w:ascii="仿宋" w:eastAsia="仿宋" w:hAnsi="仿宋" w:hint="eastAsia"/>
          <w:sz w:val="24"/>
        </w:rPr>
        <w:t>户  名：武汉工商学院</w:t>
      </w:r>
    </w:p>
    <w:p w:rsidR="00E9535B" w:rsidRDefault="0022574B">
      <w:pPr>
        <w:spacing w:line="440" w:lineRule="exact"/>
        <w:ind w:firstLineChars="200" w:firstLine="480"/>
        <w:jc w:val="left"/>
        <w:rPr>
          <w:rFonts w:ascii="仿宋" w:eastAsia="仿宋" w:hAnsi="仿宋"/>
          <w:sz w:val="24"/>
        </w:rPr>
      </w:pPr>
      <w:r>
        <w:rPr>
          <w:rFonts w:ascii="仿宋" w:eastAsia="仿宋" w:hAnsi="仿宋" w:hint="eastAsia"/>
          <w:sz w:val="24"/>
        </w:rPr>
        <w:t>开户行及账号：建行武汉洪福支行42001237044050001270</w:t>
      </w:r>
    </w:p>
    <w:p w:rsidR="00E9535B" w:rsidRDefault="0022574B">
      <w:pPr>
        <w:spacing w:line="440" w:lineRule="exact"/>
        <w:ind w:firstLineChars="200" w:firstLine="482"/>
        <w:jc w:val="left"/>
        <w:rPr>
          <w:rFonts w:ascii="仿宋" w:eastAsia="仿宋" w:hAnsi="仿宋"/>
          <w:b/>
          <w:sz w:val="24"/>
        </w:rPr>
      </w:pPr>
      <w:r>
        <w:rPr>
          <w:rFonts w:ascii="仿宋" w:eastAsia="仿宋" w:hAnsi="仿宋" w:hint="eastAsia"/>
          <w:b/>
          <w:sz w:val="24"/>
        </w:rPr>
        <w:t>二、投标截止时间：</w:t>
      </w:r>
    </w:p>
    <w:p w:rsidR="00E9535B" w:rsidRDefault="0022574B">
      <w:pPr>
        <w:spacing w:line="440" w:lineRule="exact"/>
        <w:ind w:firstLineChars="200" w:firstLine="480"/>
        <w:jc w:val="left"/>
        <w:rPr>
          <w:rFonts w:ascii="仿宋" w:eastAsia="仿宋" w:hAnsi="仿宋"/>
          <w:sz w:val="24"/>
        </w:rPr>
      </w:pPr>
      <w:r>
        <w:rPr>
          <w:rFonts w:ascii="仿宋" w:eastAsia="仿宋" w:hAnsi="仿宋" w:hint="eastAsia"/>
          <w:sz w:val="24"/>
        </w:rPr>
        <w:t>投标单位于2023年  月  日，将投标文件交到武汉工商学院招投标办公室。如有延误，视为废标；中标单位应在我校规定的时间内来签订合同，逾期视中标单位放弃中标，我校有权扣留保证金。</w:t>
      </w:r>
    </w:p>
    <w:p w:rsidR="00E9535B" w:rsidRDefault="0022574B">
      <w:pPr>
        <w:spacing w:line="500" w:lineRule="exact"/>
        <w:ind w:firstLineChars="200" w:firstLine="482"/>
        <w:rPr>
          <w:rFonts w:ascii="仿宋" w:eastAsia="仿宋" w:hAnsi="仿宋"/>
          <w:sz w:val="24"/>
        </w:rPr>
      </w:pPr>
      <w:r>
        <w:rPr>
          <w:rFonts w:ascii="仿宋" w:eastAsia="仿宋" w:hAnsi="仿宋" w:hint="eastAsia"/>
          <w:b/>
          <w:bCs/>
          <w:sz w:val="24"/>
        </w:rPr>
        <w:t>付款方式：</w:t>
      </w:r>
      <w:r>
        <w:rPr>
          <w:rFonts w:ascii="仿宋" w:eastAsia="仿宋" w:hAnsi="仿宋" w:hint="eastAsia"/>
          <w:sz w:val="24"/>
        </w:rPr>
        <w:t>施工完毕经验收合格后支付总货款的90%，验收合格满一年后付清余款。</w:t>
      </w:r>
    </w:p>
    <w:p w:rsidR="00E9535B" w:rsidRDefault="0022574B">
      <w:pPr>
        <w:spacing w:line="500" w:lineRule="exact"/>
        <w:ind w:firstLineChars="200" w:firstLine="482"/>
        <w:rPr>
          <w:rFonts w:ascii="仿宋_GB2312" w:eastAsia="仿宋_GB2312" w:hAnsi="宋体"/>
          <w:sz w:val="28"/>
          <w:szCs w:val="28"/>
        </w:rPr>
      </w:pPr>
      <w:r>
        <w:rPr>
          <w:rFonts w:ascii="仿宋" w:eastAsia="仿宋" w:hAnsi="仿宋" w:hint="eastAsia"/>
          <w:b/>
          <w:sz w:val="24"/>
        </w:rPr>
        <w:t>工期：</w:t>
      </w:r>
      <w:r>
        <w:rPr>
          <w:rFonts w:ascii="仿宋" w:eastAsia="仿宋" w:hAnsi="仿宋" w:hint="eastAsia"/>
          <w:sz w:val="24"/>
        </w:rPr>
        <w:t>以招标方要求时间为准。</w:t>
      </w:r>
    </w:p>
    <w:p w:rsidR="00E9535B" w:rsidRDefault="0022574B">
      <w:pPr>
        <w:spacing w:line="440" w:lineRule="exact"/>
        <w:ind w:firstLineChars="200" w:firstLine="482"/>
        <w:jc w:val="left"/>
        <w:rPr>
          <w:rFonts w:ascii="仿宋" w:eastAsia="仿宋" w:hAnsi="仿宋"/>
          <w:sz w:val="24"/>
        </w:rPr>
      </w:pPr>
      <w:r>
        <w:rPr>
          <w:rFonts w:ascii="仿宋" w:eastAsia="仿宋" w:hAnsi="仿宋" w:hint="eastAsia"/>
          <w:b/>
          <w:sz w:val="24"/>
        </w:rPr>
        <w:t>开标时间及地点：</w:t>
      </w:r>
      <w:r>
        <w:rPr>
          <w:rFonts w:ascii="仿宋" w:eastAsia="仿宋" w:hAnsi="仿宋" w:hint="eastAsia"/>
          <w:sz w:val="24"/>
        </w:rPr>
        <w:t>另行通知</w:t>
      </w:r>
    </w:p>
    <w:p w:rsidR="00E9535B" w:rsidRDefault="0022574B">
      <w:pPr>
        <w:spacing w:line="44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rsidR="00E9535B" w:rsidRDefault="0022574B">
      <w:pPr>
        <w:spacing w:line="44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rsidR="00E9535B" w:rsidRDefault="0022574B">
      <w:pPr>
        <w:spacing w:line="44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rsidR="00E9535B" w:rsidRDefault="0022574B">
      <w:pPr>
        <w:spacing w:line="440" w:lineRule="exact"/>
        <w:ind w:firstLineChars="200" w:firstLine="482"/>
        <w:jc w:val="left"/>
        <w:rPr>
          <w:rFonts w:ascii="仿宋" w:eastAsia="仿宋" w:hAnsi="仿宋"/>
          <w:b/>
          <w:sz w:val="28"/>
          <w:szCs w:val="28"/>
        </w:rPr>
      </w:pPr>
      <w:r>
        <w:rPr>
          <w:rFonts w:ascii="仿宋" w:eastAsia="仿宋" w:hAnsi="仿宋" w:hint="eastAsia"/>
          <w:b/>
          <w:sz w:val="24"/>
        </w:rPr>
        <w:t>联 系 人：</w:t>
      </w:r>
      <w:r>
        <w:rPr>
          <w:rFonts w:ascii="仿宋" w:eastAsia="仿宋" w:hAnsi="仿宋" w:hint="eastAsia"/>
          <w:sz w:val="24"/>
        </w:rPr>
        <w:t>商务部分：胡老师　027-88147040/15871758771</w:t>
      </w:r>
    </w:p>
    <w:p w:rsidR="00E9535B" w:rsidRDefault="0022574B">
      <w:pPr>
        <w:spacing w:line="440" w:lineRule="exact"/>
        <w:rPr>
          <w:rFonts w:ascii="仿宋" w:eastAsia="仿宋" w:hAnsi="仿宋"/>
          <w:sz w:val="24"/>
        </w:rPr>
      </w:pPr>
      <w:r>
        <w:rPr>
          <w:rFonts w:ascii="仿宋" w:eastAsia="仿宋" w:hAnsi="仿宋" w:hint="eastAsia"/>
          <w:b/>
          <w:sz w:val="28"/>
          <w:szCs w:val="28"/>
        </w:rPr>
        <w:t xml:space="preserve">            </w:t>
      </w:r>
      <w:r>
        <w:rPr>
          <w:rFonts w:ascii="仿宋" w:eastAsia="仿宋" w:hAnsi="仿宋" w:hint="eastAsia"/>
          <w:sz w:val="24"/>
        </w:rPr>
        <w:t>技术部分：</w:t>
      </w:r>
      <w:r w:rsidR="007664BA">
        <w:rPr>
          <w:rFonts w:ascii="仿宋" w:eastAsia="仿宋" w:hAnsi="仿宋" w:hint="eastAsia"/>
          <w:sz w:val="24"/>
        </w:rPr>
        <w:t xml:space="preserve">周老师 </w:t>
      </w:r>
      <w:r w:rsidR="007664BA">
        <w:rPr>
          <w:rFonts w:ascii="仿宋" w:eastAsia="仿宋" w:hAnsi="仿宋"/>
          <w:sz w:val="24"/>
        </w:rPr>
        <w:t xml:space="preserve"> 15972076745</w:t>
      </w:r>
    </w:p>
    <w:p w:rsidR="00E9535B" w:rsidRDefault="00E9535B">
      <w:pPr>
        <w:spacing w:line="440" w:lineRule="exact"/>
        <w:jc w:val="center"/>
        <w:rPr>
          <w:rFonts w:ascii="仿宋" w:eastAsia="仿宋" w:hAnsi="仿宋"/>
          <w:b/>
          <w:sz w:val="32"/>
          <w:szCs w:val="32"/>
        </w:rPr>
      </w:pPr>
    </w:p>
    <w:p w:rsidR="00E9535B" w:rsidRDefault="0022574B">
      <w:pPr>
        <w:spacing w:line="440" w:lineRule="exact"/>
        <w:jc w:val="center"/>
        <w:rPr>
          <w:rFonts w:ascii="仿宋" w:eastAsia="仿宋" w:hAnsi="仿宋"/>
          <w:b/>
          <w:sz w:val="32"/>
          <w:szCs w:val="32"/>
        </w:rPr>
      </w:pPr>
      <w:r>
        <w:rPr>
          <w:rFonts w:ascii="仿宋" w:eastAsia="仿宋" w:hAnsi="仿宋" w:hint="eastAsia"/>
          <w:b/>
          <w:sz w:val="32"/>
          <w:szCs w:val="32"/>
        </w:rPr>
        <w:lastRenderedPageBreak/>
        <w:t>第二部分   投标须知</w:t>
      </w:r>
      <w:bookmarkStart w:id="1" w:name="_Toc310528355"/>
      <w:bookmarkStart w:id="2" w:name="_Toc516597096"/>
      <w:bookmarkStart w:id="3" w:name="_Toc311463004"/>
      <w:bookmarkStart w:id="4" w:name="_Toc355795126"/>
    </w:p>
    <w:bookmarkEnd w:id="1"/>
    <w:bookmarkEnd w:id="2"/>
    <w:bookmarkEnd w:id="3"/>
    <w:bookmarkEnd w:id="4"/>
    <w:p w:rsidR="00E9535B" w:rsidRDefault="0022574B">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一、招标方式：邀请招标、议评开标。</w:t>
      </w:r>
    </w:p>
    <w:p w:rsidR="00E9535B" w:rsidRDefault="0022574B">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rsidR="00E9535B" w:rsidRDefault="0022574B">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rsidR="00E9535B" w:rsidRDefault="0022574B">
      <w:pPr>
        <w:spacing w:line="500" w:lineRule="exact"/>
        <w:ind w:firstLineChars="200" w:firstLine="480"/>
        <w:rPr>
          <w:rFonts w:ascii="仿宋" w:eastAsia="仿宋" w:hAnsi="仿宋"/>
          <w:sz w:val="24"/>
        </w:rPr>
      </w:pPr>
      <w:r>
        <w:rPr>
          <w:rFonts w:ascii="仿宋" w:eastAsia="仿宋" w:hAnsi="仿宋" w:hint="eastAsia"/>
          <w:sz w:val="24"/>
        </w:rPr>
        <w:t>2、投标价均按人民币报价，且为含制作、运输、安装、验收及税价。</w:t>
      </w:r>
    </w:p>
    <w:p w:rsidR="00E9535B" w:rsidRDefault="0022574B">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rsidR="00E9535B" w:rsidRDefault="0022574B">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rsidR="00E9535B" w:rsidRDefault="0022574B">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1、投标书正本一份，副本伍份。如副本内容与正本内容不符，则以正本为准（投标完后，标书概不退还）；</w:t>
      </w:r>
    </w:p>
    <w:p w:rsidR="00E9535B" w:rsidRDefault="0022574B">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rsidR="00E9535B" w:rsidRDefault="0022574B">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rsidR="00E9535B" w:rsidRDefault="0022574B">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4、投标公司简介、企业法人营业执照、法人代表人身份证复印件和委托代理人身份证复印件、法人授权委托书、税务登记证、主要业绩、针对此次项目的原厂授权证明等。</w:t>
      </w:r>
    </w:p>
    <w:p w:rsidR="00E9535B" w:rsidRDefault="0022574B">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rsidR="00E9535B" w:rsidRDefault="0022574B">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rsidR="00E9535B" w:rsidRDefault="0022574B">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rsidR="00E9535B" w:rsidRDefault="0022574B">
      <w:pPr>
        <w:spacing w:line="440" w:lineRule="exact"/>
        <w:ind w:firstLineChars="200" w:firstLine="480"/>
        <w:jc w:val="left"/>
        <w:rPr>
          <w:rFonts w:ascii="仿宋" w:eastAsia="仿宋" w:hAnsi="仿宋"/>
          <w:sz w:val="24"/>
        </w:rPr>
      </w:pPr>
      <w:r>
        <w:rPr>
          <w:rFonts w:ascii="仿宋" w:eastAsia="仿宋" w:hAnsi="仿宋" w:hint="eastAsia"/>
          <w:sz w:val="24"/>
        </w:rPr>
        <w:t>1、开标时间和地点：另行通知。</w:t>
      </w:r>
    </w:p>
    <w:p w:rsidR="00E9535B" w:rsidRDefault="0022574B">
      <w:pPr>
        <w:spacing w:line="440" w:lineRule="exact"/>
        <w:ind w:firstLineChars="200" w:firstLine="480"/>
        <w:jc w:val="left"/>
        <w:rPr>
          <w:rFonts w:ascii="仿宋" w:eastAsia="仿宋" w:hAnsi="仿宋"/>
          <w:sz w:val="24"/>
        </w:rPr>
      </w:pPr>
      <w:r>
        <w:rPr>
          <w:rFonts w:ascii="仿宋" w:eastAsia="仿宋" w:hAnsi="仿宋" w:hint="eastAsia"/>
          <w:sz w:val="24"/>
        </w:rPr>
        <w:t>2、属于下列情况之一者视为废标：</w:t>
      </w:r>
    </w:p>
    <w:p w:rsidR="00E9535B" w:rsidRDefault="0022574B">
      <w:pPr>
        <w:spacing w:line="440" w:lineRule="exact"/>
        <w:ind w:firstLineChars="200" w:firstLine="480"/>
        <w:jc w:val="left"/>
        <w:rPr>
          <w:rFonts w:ascii="仿宋" w:eastAsia="仿宋" w:hAnsi="仿宋"/>
          <w:sz w:val="24"/>
        </w:rPr>
      </w:pPr>
      <w:r>
        <w:rPr>
          <w:rFonts w:ascii="仿宋" w:eastAsia="仿宋" w:hAnsi="仿宋" w:hint="eastAsia"/>
          <w:sz w:val="24"/>
        </w:rPr>
        <w:t>2.1投标文件送达招标单位的时间超过规定的投标截止时间。</w:t>
      </w:r>
    </w:p>
    <w:p w:rsidR="00E9535B" w:rsidRDefault="0022574B">
      <w:pPr>
        <w:spacing w:line="440" w:lineRule="exact"/>
        <w:ind w:firstLineChars="200" w:firstLine="480"/>
        <w:jc w:val="left"/>
        <w:rPr>
          <w:rFonts w:ascii="仿宋" w:eastAsia="仿宋" w:hAnsi="仿宋"/>
          <w:sz w:val="24"/>
        </w:rPr>
      </w:pPr>
      <w:r>
        <w:rPr>
          <w:rFonts w:ascii="仿宋" w:eastAsia="仿宋" w:hAnsi="仿宋" w:hint="eastAsia"/>
          <w:sz w:val="24"/>
        </w:rPr>
        <w:t>2.2投标文件未经法定代表人或委托代理人签字。</w:t>
      </w:r>
    </w:p>
    <w:p w:rsidR="00E9535B" w:rsidRDefault="0022574B">
      <w:pPr>
        <w:spacing w:line="440" w:lineRule="exact"/>
        <w:ind w:firstLineChars="200" w:firstLine="480"/>
        <w:jc w:val="left"/>
        <w:rPr>
          <w:rFonts w:ascii="仿宋" w:eastAsia="仿宋" w:hAnsi="仿宋"/>
          <w:sz w:val="24"/>
        </w:rPr>
      </w:pPr>
      <w:r>
        <w:rPr>
          <w:rFonts w:ascii="仿宋" w:eastAsia="仿宋" w:hAnsi="仿宋" w:hint="eastAsia"/>
          <w:sz w:val="24"/>
        </w:rPr>
        <w:t>2.3开标后发现招标文件内容有虚假材料或信息。</w:t>
      </w:r>
    </w:p>
    <w:p w:rsidR="00E9535B" w:rsidRDefault="0022574B">
      <w:pPr>
        <w:spacing w:line="440" w:lineRule="exact"/>
        <w:ind w:firstLineChars="200" w:firstLine="480"/>
        <w:jc w:val="left"/>
        <w:rPr>
          <w:rFonts w:ascii="仿宋" w:eastAsia="仿宋" w:hAnsi="仿宋"/>
          <w:sz w:val="24"/>
        </w:rPr>
      </w:pPr>
      <w:r>
        <w:rPr>
          <w:rFonts w:ascii="仿宋" w:eastAsia="仿宋" w:hAnsi="仿宋" w:hint="eastAsia"/>
          <w:sz w:val="24"/>
        </w:rPr>
        <w:t>3、在开标之前，不允许投标方人员与评标成员接触，如果投标方试图在投标书审查、澄清、比较及签合同时向投标方人员施加不良影响，其投标将被视为无效投标或取消投标资格。</w:t>
      </w:r>
    </w:p>
    <w:p w:rsidR="00E9535B" w:rsidRDefault="0022574B">
      <w:pPr>
        <w:spacing w:line="440" w:lineRule="exact"/>
        <w:ind w:firstLineChars="200" w:firstLine="480"/>
        <w:jc w:val="left"/>
        <w:rPr>
          <w:rFonts w:ascii="仿宋" w:eastAsia="仿宋" w:hAnsi="仿宋"/>
          <w:sz w:val="24"/>
        </w:rPr>
      </w:pPr>
      <w:r>
        <w:rPr>
          <w:rFonts w:ascii="仿宋" w:eastAsia="仿宋" w:hAnsi="仿宋" w:hint="eastAsia"/>
          <w:sz w:val="24"/>
        </w:rPr>
        <w:t>4、本次招投标采取评标员集中议标方式，对未中标的单位我方不负责解释。</w:t>
      </w:r>
    </w:p>
    <w:p w:rsidR="00E9535B" w:rsidRDefault="0022574B">
      <w:pPr>
        <w:spacing w:line="440" w:lineRule="exact"/>
        <w:ind w:firstLineChars="200" w:firstLine="480"/>
        <w:jc w:val="left"/>
        <w:rPr>
          <w:rFonts w:ascii="仿宋" w:eastAsia="仿宋" w:hAnsi="仿宋"/>
          <w:sz w:val="24"/>
        </w:rPr>
      </w:pPr>
      <w:r>
        <w:rPr>
          <w:rFonts w:ascii="仿宋" w:eastAsia="仿宋" w:hAnsi="仿宋" w:hint="eastAsia"/>
          <w:sz w:val="24"/>
        </w:rPr>
        <w:t>5、投标单位不得相互串通损害招标单位的利益，一旦发现各投标单位之间串通作弊、哄抬标价，招标单位将取消所有参与串通的投标单位的投标资格并没</w:t>
      </w:r>
      <w:r>
        <w:rPr>
          <w:rFonts w:ascii="仿宋" w:eastAsia="仿宋" w:hAnsi="仿宋" w:hint="eastAsia"/>
          <w:sz w:val="24"/>
        </w:rPr>
        <w:lastRenderedPageBreak/>
        <w:t>收投标保证金。</w:t>
      </w:r>
    </w:p>
    <w:p w:rsidR="00E9535B" w:rsidRDefault="0022574B">
      <w:pPr>
        <w:spacing w:line="440" w:lineRule="exact"/>
        <w:ind w:firstLineChars="200" w:firstLine="482"/>
        <w:jc w:val="left"/>
        <w:rPr>
          <w:rFonts w:ascii="仿宋" w:eastAsia="仿宋" w:hAnsi="仿宋"/>
          <w:b/>
          <w:sz w:val="24"/>
        </w:rPr>
      </w:pPr>
      <w:r>
        <w:rPr>
          <w:rFonts w:ascii="仿宋" w:eastAsia="仿宋" w:hAnsi="仿宋" w:hint="eastAsia"/>
          <w:b/>
          <w:sz w:val="24"/>
        </w:rPr>
        <w:t>六、中标与签订合同</w:t>
      </w:r>
    </w:p>
    <w:p w:rsidR="00E9535B" w:rsidRDefault="0022574B">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rsidR="00E9535B" w:rsidRDefault="0022574B">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rsidR="00E9535B" w:rsidRDefault="0022574B">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rsidR="00E9535B" w:rsidRDefault="0022574B">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rsidR="00E9535B" w:rsidRDefault="0022574B">
      <w:pPr>
        <w:spacing w:line="440" w:lineRule="exact"/>
        <w:ind w:firstLineChars="200" w:firstLine="482"/>
        <w:jc w:val="left"/>
        <w:rPr>
          <w:rFonts w:ascii="仿宋" w:eastAsia="仿宋" w:hAnsi="仿宋"/>
          <w:b/>
          <w:sz w:val="24"/>
        </w:rPr>
      </w:pPr>
      <w:r>
        <w:rPr>
          <w:rFonts w:ascii="仿宋" w:eastAsia="仿宋" w:hAnsi="仿宋" w:hint="eastAsia"/>
          <w:b/>
          <w:sz w:val="24"/>
        </w:rPr>
        <w:t>七、投标单位如有任何疑问，可以向我方招标负责人进行咨询。</w:t>
      </w:r>
    </w:p>
    <w:p w:rsidR="00E9535B" w:rsidRDefault="0022574B">
      <w:pPr>
        <w:spacing w:line="440" w:lineRule="exact"/>
        <w:ind w:firstLineChars="200" w:firstLine="482"/>
        <w:jc w:val="left"/>
        <w:rPr>
          <w:rFonts w:ascii="仿宋" w:eastAsia="仿宋" w:hAnsi="仿宋"/>
          <w:b/>
          <w:sz w:val="24"/>
        </w:rPr>
      </w:pPr>
      <w:r>
        <w:rPr>
          <w:rFonts w:ascii="仿宋" w:eastAsia="仿宋" w:hAnsi="仿宋" w:hint="eastAsia"/>
          <w:b/>
          <w:sz w:val="24"/>
        </w:rPr>
        <w:t>八、武汉工商学院招投标办公室保留此招标文件的解释权。</w:t>
      </w:r>
    </w:p>
    <w:p w:rsidR="00E9535B" w:rsidRDefault="00E9535B">
      <w:pPr>
        <w:spacing w:line="440" w:lineRule="exact"/>
        <w:ind w:firstLineChars="200" w:firstLine="482"/>
        <w:jc w:val="left"/>
        <w:rPr>
          <w:rFonts w:ascii="仿宋" w:eastAsia="仿宋" w:hAnsi="仿宋"/>
          <w:b/>
          <w:sz w:val="24"/>
        </w:rPr>
      </w:pPr>
    </w:p>
    <w:p w:rsidR="00E9535B" w:rsidRDefault="00E9535B">
      <w:pPr>
        <w:spacing w:line="440" w:lineRule="exact"/>
        <w:ind w:firstLineChars="200" w:firstLine="482"/>
        <w:jc w:val="left"/>
        <w:rPr>
          <w:rFonts w:ascii="仿宋" w:eastAsia="仿宋" w:hAnsi="仿宋"/>
          <w:b/>
          <w:sz w:val="24"/>
        </w:rPr>
      </w:pPr>
    </w:p>
    <w:p w:rsidR="00E9535B" w:rsidRDefault="00E9535B">
      <w:pPr>
        <w:spacing w:line="440" w:lineRule="exact"/>
        <w:jc w:val="left"/>
        <w:rPr>
          <w:rFonts w:ascii="仿宋" w:eastAsia="仿宋" w:hAnsi="仿宋"/>
          <w:b/>
          <w:sz w:val="24"/>
        </w:rPr>
      </w:pPr>
    </w:p>
    <w:p w:rsidR="00E9535B" w:rsidRDefault="00E9535B">
      <w:pPr>
        <w:spacing w:line="440" w:lineRule="exact"/>
        <w:jc w:val="left"/>
        <w:rPr>
          <w:rFonts w:ascii="仿宋" w:eastAsia="仿宋" w:hAnsi="仿宋"/>
          <w:b/>
          <w:sz w:val="24"/>
        </w:rPr>
      </w:pPr>
    </w:p>
    <w:p w:rsidR="00E9535B" w:rsidRDefault="00E9535B">
      <w:pPr>
        <w:spacing w:line="440" w:lineRule="exact"/>
        <w:jc w:val="left"/>
        <w:rPr>
          <w:rFonts w:ascii="仿宋" w:eastAsia="仿宋" w:hAnsi="仿宋"/>
          <w:b/>
          <w:sz w:val="24"/>
        </w:rPr>
      </w:pPr>
    </w:p>
    <w:p w:rsidR="00E9535B" w:rsidRDefault="00E9535B">
      <w:pPr>
        <w:spacing w:line="440" w:lineRule="exact"/>
        <w:jc w:val="left"/>
        <w:rPr>
          <w:rFonts w:ascii="仿宋" w:eastAsia="仿宋" w:hAnsi="仿宋"/>
          <w:b/>
          <w:sz w:val="24"/>
        </w:rPr>
      </w:pPr>
    </w:p>
    <w:p w:rsidR="00E9535B" w:rsidRDefault="00E9535B">
      <w:pPr>
        <w:spacing w:line="440" w:lineRule="exact"/>
        <w:jc w:val="left"/>
        <w:rPr>
          <w:rFonts w:ascii="仿宋" w:eastAsia="仿宋" w:hAnsi="仿宋"/>
          <w:b/>
          <w:sz w:val="24"/>
        </w:rPr>
      </w:pPr>
    </w:p>
    <w:p w:rsidR="00E9535B" w:rsidRDefault="00E9535B">
      <w:pPr>
        <w:spacing w:line="440" w:lineRule="exact"/>
        <w:jc w:val="left"/>
        <w:rPr>
          <w:rFonts w:ascii="仿宋" w:eastAsia="仿宋" w:hAnsi="仿宋"/>
          <w:b/>
          <w:sz w:val="24"/>
        </w:rPr>
      </w:pPr>
    </w:p>
    <w:p w:rsidR="00E9535B" w:rsidRDefault="00E9535B">
      <w:pPr>
        <w:spacing w:line="440" w:lineRule="exact"/>
        <w:jc w:val="left"/>
        <w:rPr>
          <w:rFonts w:ascii="仿宋" w:eastAsia="仿宋" w:hAnsi="仿宋"/>
          <w:b/>
          <w:sz w:val="24"/>
        </w:rPr>
      </w:pPr>
    </w:p>
    <w:p w:rsidR="00E9535B" w:rsidRDefault="00E9535B">
      <w:pPr>
        <w:spacing w:line="440" w:lineRule="exact"/>
        <w:jc w:val="left"/>
        <w:rPr>
          <w:rFonts w:ascii="仿宋" w:eastAsia="仿宋" w:hAnsi="仿宋"/>
          <w:b/>
          <w:sz w:val="24"/>
        </w:rPr>
      </w:pPr>
    </w:p>
    <w:p w:rsidR="00E9535B" w:rsidRDefault="00E9535B">
      <w:pPr>
        <w:spacing w:line="440" w:lineRule="exact"/>
        <w:jc w:val="left"/>
        <w:rPr>
          <w:rFonts w:ascii="仿宋" w:eastAsia="仿宋" w:hAnsi="仿宋"/>
          <w:b/>
          <w:sz w:val="24"/>
        </w:rPr>
      </w:pPr>
    </w:p>
    <w:p w:rsidR="00E9535B" w:rsidRDefault="00E9535B">
      <w:pPr>
        <w:spacing w:line="440" w:lineRule="exact"/>
        <w:jc w:val="left"/>
        <w:rPr>
          <w:rFonts w:ascii="仿宋" w:eastAsia="仿宋" w:hAnsi="仿宋"/>
          <w:b/>
          <w:sz w:val="24"/>
        </w:rPr>
      </w:pPr>
    </w:p>
    <w:p w:rsidR="00E9535B" w:rsidRDefault="00E9535B">
      <w:pPr>
        <w:spacing w:line="440" w:lineRule="exact"/>
        <w:jc w:val="left"/>
        <w:rPr>
          <w:rFonts w:ascii="仿宋" w:eastAsia="仿宋" w:hAnsi="仿宋"/>
          <w:b/>
          <w:sz w:val="24"/>
        </w:rPr>
      </w:pPr>
    </w:p>
    <w:p w:rsidR="00E9535B" w:rsidRDefault="00E9535B">
      <w:pPr>
        <w:spacing w:line="440" w:lineRule="exact"/>
        <w:jc w:val="left"/>
        <w:rPr>
          <w:rFonts w:ascii="仿宋" w:eastAsia="仿宋" w:hAnsi="仿宋"/>
          <w:b/>
          <w:sz w:val="24"/>
        </w:rPr>
      </w:pPr>
    </w:p>
    <w:p w:rsidR="00E9535B" w:rsidRDefault="00E9535B">
      <w:pPr>
        <w:spacing w:line="440" w:lineRule="exact"/>
        <w:jc w:val="left"/>
        <w:rPr>
          <w:rFonts w:ascii="仿宋" w:eastAsia="仿宋" w:hAnsi="仿宋"/>
          <w:b/>
          <w:sz w:val="24"/>
        </w:rPr>
      </w:pPr>
    </w:p>
    <w:p w:rsidR="00E9535B" w:rsidRDefault="00E9535B">
      <w:pPr>
        <w:spacing w:line="440" w:lineRule="exact"/>
        <w:jc w:val="left"/>
        <w:rPr>
          <w:rFonts w:ascii="仿宋" w:eastAsia="仿宋" w:hAnsi="仿宋"/>
          <w:b/>
          <w:sz w:val="24"/>
        </w:rPr>
      </w:pPr>
    </w:p>
    <w:p w:rsidR="00E9535B" w:rsidRDefault="00E9535B">
      <w:pPr>
        <w:spacing w:line="440" w:lineRule="exact"/>
        <w:jc w:val="left"/>
        <w:rPr>
          <w:rFonts w:ascii="仿宋" w:eastAsia="仿宋" w:hAnsi="仿宋"/>
          <w:b/>
          <w:sz w:val="24"/>
        </w:rPr>
      </w:pPr>
    </w:p>
    <w:p w:rsidR="00E9535B" w:rsidRDefault="00E9535B">
      <w:pPr>
        <w:spacing w:line="440" w:lineRule="exact"/>
        <w:jc w:val="left"/>
        <w:rPr>
          <w:rFonts w:ascii="仿宋" w:eastAsia="仿宋" w:hAnsi="仿宋"/>
          <w:b/>
          <w:sz w:val="24"/>
        </w:rPr>
      </w:pPr>
    </w:p>
    <w:p w:rsidR="00E9535B" w:rsidRDefault="00E9535B">
      <w:pPr>
        <w:spacing w:line="440" w:lineRule="exact"/>
        <w:jc w:val="left"/>
        <w:rPr>
          <w:rFonts w:ascii="仿宋" w:eastAsia="仿宋" w:hAnsi="仿宋"/>
          <w:b/>
          <w:sz w:val="24"/>
        </w:rPr>
      </w:pPr>
    </w:p>
    <w:p w:rsidR="00E9535B" w:rsidRDefault="00E9535B">
      <w:pPr>
        <w:spacing w:line="440" w:lineRule="exact"/>
        <w:jc w:val="left"/>
        <w:rPr>
          <w:rFonts w:ascii="仿宋" w:eastAsia="仿宋" w:hAnsi="仿宋"/>
          <w:b/>
          <w:sz w:val="24"/>
        </w:rPr>
      </w:pPr>
    </w:p>
    <w:p w:rsidR="00E9535B" w:rsidRDefault="00E9535B">
      <w:pPr>
        <w:spacing w:line="440" w:lineRule="exact"/>
        <w:jc w:val="center"/>
        <w:rPr>
          <w:rFonts w:ascii="仿宋" w:eastAsia="仿宋" w:hAnsi="仿宋"/>
          <w:b/>
          <w:sz w:val="32"/>
          <w:szCs w:val="32"/>
        </w:rPr>
        <w:sectPr w:rsidR="00E9535B">
          <w:footerReference w:type="default" r:id="rId10"/>
          <w:pgSz w:w="11906" w:h="16838"/>
          <w:pgMar w:top="1440" w:right="1800" w:bottom="1440" w:left="1800" w:header="851" w:footer="992" w:gutter="0"/>
          <w:cols w:space="720"/>
          <w:docGrid w:type="lines" w:linePitch="312"/>
        </w:sectPr>
      </w:pPr>
    </w:p>
    <w:p w:rsidR="00E9535B" w:rsidRDefault="0022574B">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第三部分     技术要求</w:t>
      </w: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4"/>
        <w:gridCol w:w="992"/>
        <w:gridCol w:w="6974"/>
        <w:gridCol w:w="570"/>
      </w:tblGrid>
      <w:tr w:rsidR="00E9535B">
        <w:trPr>
          <w:trHeight w:val="645"/>
          <w:jc w:val="center"/>
        </w:trPr>
        <w:tc>
          <w:tcPr>
            <w:tcW w:w="514" w:type="dxa"/>
            <w:tcMar>
              <w:top w:w="0" w:type="dxa"/>
              <w:left w:w="10" w:type="dxa"/>
              <w:bottom w:w="0" w:type="dxa"/>
              <w:right w:w="10" w:type="dxa"/>
            </w:tcMar>
            <w:vAlign w:val="center"/>
          </w:tcPr>
          <w:p w:rsidR="00E9535B" w:rsidRDefault="0022574B">
            <w:pPr>
              <w:spacing w:line="276" w:lineRule="auto"/>
              <w:jc w:val="center"/>
              <w:rPr>
                <w:rFonts w:ascii="仿宋" w:eastAsia="仿宋" w:hAnsi="仿宋"/>
                <w:sz w:val="24"/>
              </w:rPr>
            </w:pPr>
            <w:r>
              <w:rPr>
                <w:rFonts w:ascii="仿宋" w:eastAsia="仿宋" w:hAnsi="仿宋" w:hint="eastAsia"/>
                <w:sz w:val="24"/>
              </w:rPr>
              <w:t>序号</w:t>
            </w:r>
          </w:p>
        </w:tc>
        <w:tc>
          <w:tcPr>
            <w:tcW w:w="992" w:type="dxa"/>
            <w:tcMar>
              <w:top w:w="0" w:type="dxa"/>
              <w:left w:w="10" w:type="dxa"/>
              <w:bottom w:w="0" w:type="dxa"/>
              <w:right w:w="10" w:type="dxa"/>
            </w:tcMar>
            <w:vAlign w:val="center"/>
          </w:tcPr>
          <w:p w:rsidR="00E9535B" w:rsidRDefault="0022574B">
            <w:pPr>
              <w:spacing w:line="276" w:lineRule="auto"/>
              <w:jc w:val="center"/>
              <w:rPr>
                <w:rFonts w:ascii="仿宋" w:eastAsia="仿宋" w:hAnsi="仿宋"/>
                <w:sz w:val="24"/>
              </w:rPr>
            </w:pPr>
            <w:r>
              <w:rPr>
                <w:rFonts w:ascii="仿宋" w:eastAsia="仿宋" w:hAnsi="仿宋" w:hint="eastAsia"/>
                <w:sz w:val="24"/>
              </w:rPr>
              <w:t>设备名称</w:t>
            </w:r>
          </w:p>
        </w:tc>
        <w:tc>
          <w:tcPr>
            <w:tcW w:w="6974" w:type="dxa"/>
            <w:tcMar>
              <w:top w:w="0" w:type="dxa"/>
              <w:left w:w="10" w:type="dxa"/>
              <w:bottom w:w="0" w:type="dxa"/>
              <w:right w:w="10" w:type="dxa"/>
            </w:tcMar>
            <w:vAlign w:val="center"/>
          </w:tcPr>
          <w:p w:rsidR="00E9535B" w:rsidRDefault="0022574B">
            <w:pPr>
              <w:spacing w:line="276" w:lineRule="auto"/>
              <w:jc w:val="center"/>
              <w:rPr>
                <w:rFonts w:ascii="仿宋" w:eastAsia="仿宋" w:hAnsi="仿宋"/>
                <w:sz w:val="24"/>
              </w:rPr>
            </w:pPr>
            <w:r>
              <w:rPr>
                <w:rFonts w:ascii="仿宋" w:eastAsia="仿宋" w:hAnsi="仿宋" w:hint="eastAsia"/>
                <w:sz w:val="24"/>
              </w:rPr>
              <w:t>设备规格、技术参数</w:t>
            </w:r>
          </w:p>
        </w:tc>
        <w:tc>
          <w:tcPr>
            <w:tcW w:w="570" w:type="dxa"/>
            <w:tcMar>
              <w:top w:w="0" w:type="dxa"/>
              <w:left w:w="10" w:type="dxa"/>
              <w:bottom w:w="0" w:type="dxa"/>
              <w:right w:w="10" w:type="dxa"/>
            </w:tcMar>
            <w:vAlign w:val="center"/>
          </w:tcPr>
          <w:p w:rsidR="00E9535B" w:rsidRDefault="0022574B">
            <w:pPr>
              <w:spacing w:line="276" w:lineRule="auto"/>
              <w:jc w:val="center"/>
              <w:rPr>
                <w:rFonts w:ascii="仿宋" w:eastAsia="仿宋" w:hAnsi="仿宋"/>
                <w:sz w:val="24"/>
              </w:rPr>
            </w:pPr>
            <w:r>
              <w:rPr>
                <w:rFonts w:ascii="仿宋" w:eastAsia="仿宋" w:hAnsi="仿宋" w:hint="eastAsia"/>
                <w:sz w:val="24"/>
              </w:rPr>
              <w:t>数量</w:t>
            </w:r>
          </w:p>
        </w:tc>
      </w:tr>
      <w:tr w:rsidR="00E9535B">
        <w:trPr>
          <w:trHeight w:val="1401"/>
          <w:jc w:val="center"/>
        </w:trPr>
        <w:tc>
          <w:tcPr>
            <w:tcW w:w="514" w:type="dxa"/>
            <w:tcMar>
              <w:top w:w="0" w:type="dxa"/>
              <w:left w:w="10" w:type="dxa"/>
              <w:bottom w:w="0" w:type="dxa"/>
              <w:right w:w="10" w:type="dxa"/>
            </w:tcMar>
            <w:vAlign w:val="center"/>
          </w:tcPr>
          <w:p w:rsidR="00E9535B" w:rsidRDefault="0022574B">
            <w:pPr>
              <w:spacing w:line="276" w:lineRule="auto"/>
              <w:jc w:val="center"/>
              <w:rPr>
                <w:rFonts w:ascii="仿宋" w:eastAsia="仿宋" w:hAnsi="仿宋"/>
                <w:sz w:val="24"/>
              </w:rPr>
            </w:pPr>
            <w:r>
              <w:rPr>
                <w:rFonts w:ascii="仿宋" w:eastAsia="仿宋" w:hAnsi="仿宋"/>
                <w:sz w:val="24"/>
              </w:rPr>
              <w:t>1</w:t>
            </w:r>
          </w:p>
        </w:tc>
        <w:tc>
          <w:tcPr>
            <w:tcW w:w="992" w:type="dxa"/>
            <w:tcMar>
              <w:top w:w="0" w:type="dxa"/>
              <w:left w:w="10" w:type="dxa"/>
              <w:bottom w:w="0" w:type="dxa"/>
              <w:right w:w="10" w:type="dxa"/>
            </w:tcMar>
            <w:vAlign w:val="center"/>
          </w:tcPr>
          <w:p w:rsidR="00E9535B" w:rsidRDefault="0022574B">
            <w:pPr>
              <w:spacing w:line="276" w:lineRule="auto"/>
              <w:jc w:val="center"/>
              <w:rPr>
                <w:rFonts w:ascii="仿宋" w:eastAsia="仿宋" w:hAnsi="仿宋"/>
                <w:sz w:val="24"/>
              </w:rPr>
            </w:pPr>
            <w:r>
              <w:rPr>
                <w:rFonts w:ascii="仿宋" w:eastAsia="仿宋" w:hAnsi="仿宋" w:hint="eastAsia"/>
                <w:sz w:val="24"/>
              </w:rPr>
              <w:t>虚拟仿真跨专业综合实训平台</w:t>
            </w:r>
          </w:p>
        </w:tc>
        <w:tc>
          <w:tcPr>
            <w:tcW w:w="6974" w:type="dxa"/>
            <w:tcMar>
              <w:top w:w="0" w:type="dxa"/>
              <w:left w:w="10" w:type="dxa"/>
              <w:bottom w:w="0" w:type="dxa"/>
              <w:right w:w="10" w:type="dxa"/>
            </w:tcMar>
            <w:vAlign w:val="center"/>
          </w:tcPr>
          <w:p w:rsidR="00E9535B" w:rsidRDefault="0022574B">
            <w:pPr>
              <w:tabs>
                <w:tab w:val="left" w:pos="1080"/>
              </w:tabs>
              <w:outlineLvl w:val="1"/>
              <w:rPr>
                <w:rFonts w:ascii="仿宋" w:eastAsia="仿宋" w:hAnsi="仿宋"/>
                <w:b/>
                <w:sz w:val="24"/>
              </w:rPr>
            </w:pPr>
            <w:r>
              <w:rPr>
                <w:rFonts w:ascii="仿宋" w:eastAsia="仿宋" w:hAnsi="仿宋" w:hint="eastAsia"/>
                <w:b/>
                <w:sz w:val="24"/>
              </w:rPr>
              <w:t>（一）制造商或供应商商务要求</w:t>
            </w:r>
          </w:p>
          <w:p w:rsidR="00E9535B" w:rsidRDefault="0022574B">
            <w:pPr>
              <w:numPr>
                <w:ilvl w:val="0"/>
                <w:numId w:val="1"/>
              </w:numPr>
              <w:spacing w:line="288" w:lineRule="auto"/>
              <w:ind w:left="225" w:hanging="225"/>
              <w:jc w:val="left"/>
              <w:rPr>
                <w:rFonts w:ascii="仿宋" w:eastAsia="仿宋" w:hAnsi="仿宋" w:cs="宋体"/>
                <w:sz w:val="24"/>
              </w:rPr>
            </w:pPr>
            <w:bookmarkStart w:id="5" w:name="OLE_LINK19"/>
            <w:r>
              <w:rPr>
                <w:rFonts w:ascii="仿宋" w:eastAsia="仿宋" w:hAnsi="仿宋" w:cs="宋体" w:hint="eastAsia"/>
                <w:sz w:val="24"/>
              </w:rPr>
              <w:t>供应商应是在国家相关行政管理部门注册且为独立法人机构，经营范围涵盖本次采购范围的国内合法企业；</w:t>
            </w:r>
          </w:p>
          <w:p w:rsidR="00E9535B" w:rsidRDefault="0022574B">
            <w:pPr>
              <w:numPr>
                <w:ilvl w:val="0"/>
                <w:numId w:val="1"/>
              </w:numPr>
              <w:spacing w:line="288" w:lineRule="auto"/>
              <w:ind w:left="225" w:hanging="225"/>
              <w:jc w:val="left"/>
              <w:rPr>
                <w:rFonts w:ascii="仿宋" w:eastAsia="仿宋" w:hAnsi="仿宋" w:cs="宋体"/>
                <w:sz w:val="24"/>
              </w:rPr>
            </w:pPr>
            <w:r>
              <w:rPr>
                <w:rFonts w:ascii="仿宋" w:eastAsia="仿宋" w:hAnsi="仿宋" w:cs="宋体" w:hint="eastAsia"/>
                <w:sz w:val="24"/>
              </w:rPr>
              <w:t xml:space="preserve">供应商提供的货物不是供应商生产或拥有的，则必须具有所投产品制造厂商提供的正式授权书； </w:t>
            </w:r>
          </w:p>
          <w:p w:rsidR="00E9535B" w:rsidRDefault="0022574B">
            <w:pPr>
              <w:numPr>
                <w:ilvl w:val="0"/>
                <w:numId w:val="1"/>
              </w:numPr>
              <w:spacing w:line="288" w:lineRule="auto"/>
              <w:ind w:left="225" w:hanging="225"/>
              <w:jc w:val="left"/>
              <w:rPr>
                <w:rFonts w:ascii="仿宋" w:eastAsia="仿宋" w:hAnsi="仿宋" w:cs="宋体"/>
                <w:sz w:val="24"/>
              </w:rPr>
            </w:pPr>
            <w:r>
              <w:rPr>
                <w:rFonts w:ascii="仿宋" w:eastAsia="仿宋" w:hAnsi="仿宋" w:cs="宋体" w:hint="eastAsia"/>
                <w:sz w:val="24"/>
              </w:rPr>
              <w:t>供应商</w:t>
            </w:r>
            <w:bookmarkStart w:id="6" w:name="OLE_LINK4"/>
            <w:r>
              <w:rPr>
                <w:rFonts w:ascii="仿宋" w:eastAsia="仿宋" w:hAnsi="仿宋" w:cs="宋体" w:hint="eastAsia"/>
                <w:sz w:val="24"/>
              </w:rPr>
              <w:t>或所投产品厂家近5年</w:t>
            </w:r>
            <w:bookmarkEnd w:id="6"/>
            <w:r>
              <w:rPr>
                <w:rFonts w:ascii="仿宋" w:eastAsia="仿宋" w:hAnsi="仿宋" w:cs="宋体" w:hint="eastAsia"/>
                <w:sz w:val="24"/>
              </w:rPr>
              <w:t>内本地区同类项目业绩不少于3个；</w:t>
            </w:r>
          </w:p>
          <w:p w:rsidR="00E9535B" w:rsidRDefault="0022574B">
            <w:pPr>
              <w:numPr>
                <w:ilvl w:val="0"/>
                <w:numId w:val="1"/>
              </w:numPr>
              <w:spacing w:line="288" w:lineRule="auto"/>
              <w:ind w:left="225" w:hanging="225"/>
              <w:jc w:val="left"/>
              <w:rPr>
                <w:rFonts w:ascii="仿宋" w:eastAsia="仿宋" w:hAnsi="仿宋" w:cs="宋体"/>
                <w:sz w:val="24"/>
              </w:rPr>
            </w:pPr>
            <w:r>
              <w:rPr>
                <w:rFonts w:ascii="仿宋" w:eastAsia="仿宋" w:hAnsi="仿宋" w:cs="宋体" w:hint="eastAsia"/>
                <w:sz w:val="24"/>
              </w:rPr>
              <w:t>供应商提供所投产品厂家的计算机软件著作权登记证书；</w:t>
            </w:r>
          </w:p>
          <w:p w:rsidR="00E9535B" w:rsidRDefault="0022574B">
            <w:pPr>
              <w:numPr>
                <w:ilvl w:val="0"/>
                <w:numId w:val="1"/>
              </w:numPr>
              <w:spacing w:line="288" w:lineRule="auto"/>
              <w:ind w:left="225" w:hanging="225"/>
              <w:jc w:val="left"/>
              <w:rPr>
                <w:rFonts w:ascii="仿宋" w:eastAsia="仿宋" w:hAnsi="仿宋" w:cs="宋体"/>
                <w:sz w:val="24"/>
              </w:rPr>
            </w:pPr>
            <w:r>
              <w:rPr>
                <w:rFonts w:ascii="仿宋" w:eastAsia="仿宋" w:hAnsi="仿宋" w:cs="宋体" w:hint="eastAsia"/>
                <w:sz w:val="24"/>
              </w:rPr>
              <w:t>供应商或所投产品厂家须在湖北省内设有完善的售后服务机构，能提供紧急服务和本地化技术服务。</w:t>
            </w:r>
            <w:bookmarkEnd w:id="5"/>
          </w:p>
          <w:p w:rsidR="00E9535B" w:rsidRDefault="0022574B">
            <w:pPr>
              <w:tabs>
                <w:tab w:val="left" w:pos="1080"/>
              </w:tabs>
              <w:outlineLvl w:val="1"/>
              <w:rPr>
                <w:rFonts w:ascii="仿宋" w:eastAsia="仿宋" w:hAnsi="仿宋"/>
                <w:b/>
                <w:sz w:val="24"/>
              </w:rPr>
            </w:pPr>
            <w:r>
              <w:rPr>
                <w:rFonts w:ascii="仿宋" w:eastAsia="仿宋" w:hAnsi="仿宋" w:hint="eastAsia"/>
                <w:b/>
                <w:sz w:val="24"/>
              </w:rPr>
              <w:t>（二）售后服务体系要求</w:t>
            </w:r>
          </w:p>
          <w:p w:rsidR="00E9535B" w:rsidRDefault="0022574B">
            <w:pPr>
              <w:numPr>
                <w:ilvl w:val="0"/>
                <w:numId w:val="2"/>
              </w:numPr>
              <w:spacing w:line="288" w:lineRule="auto"/>
              <w:ind w:left="225" w:hanging="225"/>
              <w:jc w:val="left"/>
              <w:rPr>
                <w:rFonts w:ascii="仿宋" w:eastAsia="仿宋" w:hAnsi="仿宋" w:cs="宋体"/>
                <w:sz w:val="24"/>
              </w:rPr>
            </w:pPr>
            <w:r>
              <w:rPr>
                <w:rFonts w:ascii="仿宋" w:eastAsia="仿宋" w:hAnsi="仿宋" w:cs="宋体" w:hint="eastAsia"/>
                <w:sz w:val="24"/>
              </w:rPr>
              <w:t>负责对教学系统的免费现场安装、调试及指导和服务，在教学使用地提供至少2天的技术培训以及首次现场课程辅助教学；</w:t>
            </w:r>
          </w:p>
          <w:p w:rsidR="00E9535B" w:rsidRDefault="0022574B">
            <w:pPr>
              <w:numPr>
                <w:ilvl w:val="0"/>
                <w:numId w:val="2"/>
              </w:numPr>
              <w:spacing w:line="288" w:lineRule="auto"/>
              <w:ind w:left="225" w:hanging="225"/>
              <w:jc w:val="left"/>
              <w:rPr>
                <w:rFonts w:ascii="仿宋" w:eastAsia="仿宋" w:hAnsi="仿宋" w:cs="宋体"/>
                <w:sz w:val="24"/>
              </w:rPr>
            </w:pPr>
            <w:r>
              <w:rPr>
                <w:rFonts w:ascii="仿宋" w:eastAsia="仿宋" w:hAnsi="仿宋" w:cs="宋体" w:hint="eastAsia"/>
                <w:sz w:val="24"/>
              </w:rPr>
              <w:t>负责在规定的安装调试期内完成工作，所产生一切费用由卖方承担。如因卖方责任而造成的延期，所有因安装延期而产生的费用由卖方负担；</w:t>
            </w:r>
          </w:p>
          <w:p w:rsidR="00E9535B" w:rsidRDefault="0022574B">
            <w:pPr>
              <w:numPr>
                <w:ilvl w:val="0"/>
                <w:numId w:val="2"/>
              </w:numPr>
              <w:spacing w:line="288" w:lineRule="auto"/>
              <w:ind w:left="225" w:hanging="225"/>
              <w:jc w:val="left"/>
              <w:rPr>
                <w:rFonts w:ascii="仿宋" w:eastAsia="仿宋" w:hAnsi="仿宋" w:cs="宋体"/>
                <w:sz w:val="24"/>
              </w:rPr>
            </w:pPr>
            <w:r>
              <w:rPr>
                <w:rFonts w:ascii="仿宋" w:eastAsia="仿宋" w:hAnsi="仿宋" w:cs="宋体" w:hint="eastAsia"/>
                <w:sz w:val="24"/>
              </w:rPr>
              <w:t>产品质保期为3年。质保期内软件免费升级、终身使用。在货物验收后运行的质保期内，负责因货物本身质量问题导致的各种故障的免费技术服务及维修。质量保证期后，维修、更换配件等只收成本费；</w:t>
            </w:r>
          </w:p>
          <w:p w:rsidR="00E9535B" w:rsidRDefault="0022574B">
            <w:pPr>
              <w:numPr>
                <w:ilvl w:val="0"/>
                <w:numId w:val="2"/>
              </w:numPr>
              <w:spacing w:line="288" w:lineRule="auto"/>
              <w:ind w:left="225" w:hanging="225"/>
              <w:jc w:val="left"/>
              <w:rPr>
                <w:rFonts w:ascii="仿宋" w:eastAsia="仿宋" w:hAnsi="仿宋" w:cs="宋体"/>
                <w:sz w:val="24"/>
              </w:rPr>
            </w:pPr>
            <w:r>
              <w:rPr>
                <w:rFonts w:ascii="仿宋" w:eastAsia="仿宋" w:hAnsi="仿宋" w:cs="宋体" w:hint="eastAsia"/>
                <w:sz w:val="24"/>
              </w:rPr>
              <w:t>验收合格之日起保修期内，软件系统发生非人为损坏，免费上门修复，且在24小时内处理完毕。规定时间内未处理完毕的，提供不低于同等档次货物供用户使用至故障货物能正常使用为止。如果需要更换配件的，要求更换的配件跟被更换的品牌、类型相一致或者是同类同档次的替代品。对设备在必要时进行定期维护及维修，从验收合格交付买方使用起在规定的质保期内，任何由制造、设计原理引起的非正常损坏，应由卖方负责免费修理；</w:t>
            </w:r>
          </w:p>
          <w:p w:rsidR="00E9535B" w:rsidRDefault="0022574B">
            <w:pPr>
              <w:numPr>
                <w:ilvl w:val="0"/>
                <w:numId w:val="2"/>
              </w:numPr>
              <w:spacing w:line="288" w:lineRule="auto"/>
              <w:ind w:left="225" w:hanging="225"/>
              <w:jc w:val="left"/>
              <w:rPr>
                <w:rFonts w:ascii="仿宋" w:eastAsia="仿宋" w:hAnsi="仿宋" w:cs="宋体"/>
                <w:sz w:val="24"/>
              </w:rPr>
            </w:pPr>
            <w:r>
              <w:rPr>
                <w:rFonts w:ascii="仿宋" w:eastAsia="仿宋" w:hAnsi="仿宋" w:cs="宋体" w:hint="eastAsia"/>
                <w:sz w:val="24"/>
              </w:rPr>
              <w:t>终身免费技术咨询；</w:t>
            </w:r>
          </w:p>
          <w:p w:rsidR="00E9535B" w:rsidRDefault="0022574B">
            <w:pPr>
              <w:numPr>
                <w:ilvl w:val="0"/>
                <w:numId w:val="2"/>
              </w:numPr>
              <w:spacing w:line="288" w:lineRule="auto"/>
              <w:ind w:left="225" w:hanging="225"/>
              <w:jc w:val="left"/>
              <w:rPr>
                <w:rFonts w:ascii="仿宋" w:eastAsia="仿宋" w:hAnsi="仿宋" w:cs="宋体"/>
                <w:sz w:val="24"/>
              </w:rPr>
            </w:pPr>
            <w:r>
              <w:rPr>
                <w:rFonts w:ascii="仿宋" w:eastAsia="仿宋" w:hAnsi="仿宋" w:cs="宋体" w:hint="eastAsia"/>
                <w:sz w:val="24"/>
              </w:rPr>
              <w:t>对授课教师、实验人员提供免费培训次，首次及第二次开课由公司派人来上课，教师进行随堂学习；</w:t>
            </w:r>
          </w:p>
          <w:p w:rsidR="00E9535B" w:rsidRDefault="0022574B">
            <w:pPr>
              <w:numPr>
                <w:ilvl w:val="0"/>
                <w:numId w:val="2"/>
              </w:numPr>
              <w:spacing w:line="288" w:lineRule="auto"/>
              <w:ind w:left="225" w:hanging="225"/>
              <w:jc w:val="left"/>
              <w:rPr>
                <w:rFonts w:ascii="仿宋" w:eastAsia="仿宋" w:hAnsi="仿宋" w:cs="宋体"/>
                <w:sz w:val="24"/>
              </w:rPr>
            </w:pPr>
            <w:r>
              <w:rPr>
                <w:rFonts w:ascii="仿宋" w:eastAsia="仿宋" w:hAnsi="仿宋" w:cs="宋体" w:hint="eastAsia"/>
                <w:sz w:val="24"/>
              </w:rPr>
              <w:t>服务响应时间承诺：接到软件故障报告后1小时内响应，1个工作日内解决，其费用由卖方负担。</w:t>
            </w:r>
          </w:p>
          <w:p w:rsidR="00E9535B" w:rsidRDefault="0022574B">
            <w:pPr>
              <w:tabs>
                <w:tab w:val="left" w:pos="640"/>
                <w:tab w:val="left" w:pos="1080"/>
              </w:tabs>
              <w:outlineLvl w:val="1"/>
              <w:rPr>
                <w:rFonts w:ascii="仿宋" w:eastAsia="仿宋" w:hAnsi="仿宋"/>
                <w:b/>
                <w:sz w:val="24"/>
              </w:rPr>
            </w:pPr>
            <w:r>
              <w:rPr>
                <w:rFonts w:ascii="仿宋" w:eastAsia="仿宋" w:hAnsi="仿宋" w:hint="eastAsia"/>
                <w:b/>
                <w:sz w:val="24"/>
              </w:rPr>
              <w:t>（三）虚拟仿真跨专业综合实训系统及教学功能整体要求</w:t>
            </w:r>
          </w:p>
          <w:p w:rsidR="00E9535B" w:rsidRPr="003E5660" w:rsidRDefault="0022574B">
            <w:pPr>
              <w:rPr>
                <w:rFonts w:ascii="仿宋" w:eastAsia="仿宋" w:hAnsi="仿宋"/>
                <w:b/>
                <w:bCs/>
                <w:sz w:val="24"/>
              </w:rPr>
            </w:pPr>
            <w:r w:rsidRPr="003E5660">
              <w:rPr>
                <w:rFonts w:ascii="仿宋" w:eastAsia="仿宋" w:hAnsi="仿宋" w:hint="eastAsia"/>
                <w:b/>
                <w:bCs/>
                <w:sz w:val="24"/>
              </w:rPr>
              <w:t>1、平台架构及要求</w:t>
            </w:r>
          </w:p>
          <w:p w:rsidR="00E9535B" w:rsidRPr="003E5660" w:rsidRDefault="0022574B">
            <w:pPr>
              <w:ind w:leftChars="200" w:left="420"/>
              <w:rPr>
                <w:rFonts w:ascii="仿宋" w:eastAsia="仿宋" w:hAnsi="仿宋"/>
                <w:sz w:val="24"/>
              </w:rPr>
            </w:pPr>
            <w:r w:rsidRPr="003E5660">
              <w:rPr>
                <w:rFonts w:ascii="仿宋" w:eastAsia="仿宋" w:hAnsi="仿宋" w:hint="eastAsia"/>
                <w:sz w:val="24"/>
              </w:rPr>
              <w:t>（1）★系统必须是B/S结构，采用当前流行数据库，客户端兼</w:t>
            </w:r>
            <w:r w:rsidRPr="003E5660">
              <w:rPr>
                <w:rFonts w:ascii="仿宋" w:eastAsia="仿宋" w:hAnsi="仿宋" w:hint="eastAsia"/>
                <w:sz w:val="24"/>
              </w:rPr>
              <w:lastRenderedPageBreak/>
              <w:t>容ie7.0、ie8.0，能在互联网上运行，安全性好、负载能力高。</w:t>
            </w:r>
          </w:p>
          <w:p w:rsidR="00E9535B" w:rsidRPr="003E5660" w:rsidRDefault="0022574B">
            <w:pPr>
              <w:ind w:leftChars="200" w:left="420"/>
              <w:rPr>
                <w:rFonts w:ascii="仿宋" w:eastAsia="仿宋" w:hAnsi="仿宋"/>
                <w:sz w:val="24"/>
              </w:rPr>
            </w:pPr>
            <w:r w:rsidRPr="003E5660">
              <w:rPr>
                <w:rFonts w:ascii="仿宋" w:eastAsia="仿宋" w:hAnsi="仿宋" w:hint="eastAsia"/>
                <w:sz w:val="24"/>
              </w:rPr>
              <w:t>（2）虚拟仿真跨专业综合实训平台的核心企业机构必须是符合教学的业务流程而不是以ERP为中心设计。</w:t>
            </w:r>
          </w:p>
          <w:p w:rsidR="00E9535B" w:rsidRPr="003E5660" w:rsidRDefault="0022574B">
            <w:pPr>
              <w:ind w:leftChars="200" w:left="420"/>
              <w:rPr>
                <w:rFonts w:ascii="仿宋" w:eastAsia="仿宋" w:hAnsi="仿宋"/>
                <w:sz w:val="24"/>
              </w:rPr>
            </w:pPr>
            <w:r w:rsidRPr="003E5660">
              <w:rPr>
                <w:rFonts w:ascii="仿宋" w:eastAsia="仿宋" w:hAnsi="仿宋" w:hint="eastAsia"/>
                <w:sz w:val="24"/>
              </w:rPr>
              <w:t>（3）★虚拟仿真跨专业综合实训平台软件的所有模拟企业、机构，必须在统一平台支持下运行，不可分割，各企业机构模块之间数据互通、界面统一、统一用户认证。</w:t>
            </w:r>
          </w:p>
          <w:p w:rsidR="00E9535B" w:rsidRPr="003E5660" w:rsidRDefault="0022574B">
            <w:pPr>
              <w:ind w:leftChars="200" w:left="420"/>
              <w:rPr>
                <w:rFonts w:ascii="仿宋" w:eastAsia="仿宋" w:hAnsi="仿宋"/>
                <w:sz w:val="24"/>
              </w:rPr>
            </w:pPr>
            <w:r w:rsidRPr="003E5660">
              <w:rPr>
                <w:rFonts w:ascii="仿宋" w:eastAsia="仿宋" w:hAnsi="仿宋" w:hint="eastAsia"/>
                <w:sz w:val="24"/>
              </w:rPr>
              <w:t>（4）★虚拟仿真跨专业综合实训平台，在授课过程中，教师在教师端的操作过程中可以任意进入各服务机构及企业。可以反向操作，任意取消实习数据，如产品订单，产成品等。</w:t>
            </w:r>
          </w:p>
          <w:p w:rsidR="00E9535B" w:rsidRPr="003E5660" w:rsidRDefault="0022574B">
            <w:pPr>
              <w:ind w:leftChars="200" w:left="420"/>
              <w:rPr>
                <w:rFonts w:ascii="仿宋" w:eastAsia="仿宋" w:hAnsi="仿宋"/>
                <w:sz w:val="24"/>
              </w:rPr>
            </w:pPr>
            <w:r w:rsidRPr="003E5660">
              <w:rPr>
                <w:rFonts w:ascii="仿宋" w:eastAsia="仿宋" w:hAnsi="仿宋" w:hint="eastAsia"/>
                <w:sz w:val="24"/>
              </w:rPr>
              <w:t>（5）★教师可动态调整环境参数和模拟行业数据达到不同的教学目标，实现模拟企业与周边服务业模拟机构的数据关联，互通，相关结果直接影响企业的经营业绩。</w:t>
            </w:r>
          </w:p>
          <w:p w:rsidR="00E9535B" w:rsidRPr="003E5660" w:rsidRDefault="0022574B">
            <w:pPr>
              <w:ind w:leftChars="200" w:left="420"/>
              <w:rPr>
                <w:rFonts w:ascii="仿宋" w:eastAsia="仿宋" w:hAnsi="仿宋"/>
                <w:sz w:val="24"/>
              </w:rPr>
            </w:pPr>
            <w:r w:rsidRPr="003E5660">
              <w:rPr>
                <w:rFonts w:ascii="仿宋" w:eastAsia="仿宋" w:hAnsi="仿宋" w:hint="eastAsia"/>
                <w:sz w:val="24"/>
              </w:rPr>
              <w:t>（6）★系统为学生提供实习导航、实习日历、我的任务、我的评价、我的问题、我的成绩、我的资源等学习辅助功能。</w:t>
            </w:r>
          </w:p>
          <w:p w:rsidR="00E9535B" w:rsidRPr="003E5660" w:rsidRDefault="0022574B">
            <w:pPr>
              <w:rPr>
                <w:rFonts w:ascii="仿宋" w:eastAsia="仿宋" w:hAnsi="仿宋"/>
                <w:b/>
                <w:bCs/>
                <w:sz w:val="24"/>
              </w:rPr>
            </w:pPr>
            <w:r w:rsidRPr="003E5660">
              <w:rPr>
                <w:rFonts w:ascii="仿宋" w:eastAsia="仿宋" w:hAnsi="仿宋" w:hint="eastAsia"/>
                <w:b/>
                <w:bCs/>
                <w:sz w:val="24"/>
              </w:rPr>
              <w:t>2、教学功能要求</w:t>
            </w:r>
          </w:p>
          <w:p w:rsidR="00E9535B" w:rsidRPr="003E5660" w:rsidRDefault="0022574B">
            <w:pPr>
              <w:rPr>
                <w:rFonts w:ascii="仿宋" w:eastAsia="仿宋" w:hAnsi="仿宋"/>
                <w:b/>
                <w:bCs/>
                <w:sz w:val="24"/>
              </w:rPr>
            </w:pPr>
            <w:r w:rsidRPr="003E5660">
              <w:rPr>
                <w:rFonts w:ascii="仿宋" w:eastAsia="仿宋" w:hAnsi="仿宋" w:hint="eastAsia"/>
                <w:b/>
                <w:bCs/>
                <w:sz w:val="24"/>
              </w:rPr>
              <w:t>（1）教学组织：</w:t>
            </w:r>
          </w:p>
          <w:p w:rsidR="00E9535B" w:rsidRPr="003E5660" w:rsidRDefault="0022574B">
            <w:pPr>
              <w:ind w:leftChars="200" w:left="420"/>
              <w:rPr>
                <w:rFonts w:ascii="仿宋" w:eastAsia="仿宋" w:hAnsi="仿宋"/>
                <w:sz w:val="24"/>
              </w:rPr>
            </w:pPr>
            <w:r w:rsidRPr="003E5660">
              <w:rPr>
                <w:rFonts w:ascii="仿宋" w:eastAsia="仿宋" w:hAnsi="仿宋" w:hint="eastAsia"/>
                <w:sz w:val="24"/>
              </w:rPr>
              <w:t>1)支持多自然班多种形式组合。</w:t>
            </w:r>
          </w:p>
          <w:p w:rsidR="00E9535B" w:rsidRPr="003E5660" w:rsidRDefault="0022574B">
            <w:pPr>
              <w:ind w:leftChars="200" w:left="420"/>
              <w:rPr>
                <w:rFonts w:ascii="仿宋" w:eastAsia="仿宋" w:hAnsi="仿宋"/>
                <w:sz w:val="24"/>
              </w:rPr>
            </w:pPr>
            <w:r w:rsidRPr="003E5660">
              <w:rPr>
                <w:rFonts w:ascii="仿宋" w:eastAsia="仿宋" w:hAnsi="仿宋" w:hint="eastAsia"/>
                <w:sz w:val="24"/>
              </w:rPr>
              <w:t>2)★支持跨地域、跨校区、跨学科、跨专业开展课程，支持创建多个教学环境，并可同时开展实习授课，且各授课环境数据独立运转，互不影响。单一教学环境下可满足≥300人，多教学环境下能满足≥1000人同时在线进行课堂实践教学、自助学习，并支撑创新创业实践课程的开设。</w:t>
            </w:r>
          </w:p>
          <w:p w:rsidR="00E9535B" w:rsidRPr="003E5660" w:rsidRDefault="0022574B">
            <w:pPr>
              <w:ind w:leftChars="200" w:left="420"/>
              <w:rPr>
                <w:rFonts w:ascii="仿宋" w:eastAsia="仿宋" w:hAnsi="仿宋"/>
                <w:sz w:val="24"/>
              </w:rPr>
            </w:pPr>
            <w:r w:rsidRPr="003E5660">
              <w:rPr>
                <w:rFonts w:ascii="仿宋" w:eastAsia="仿宋" w:hAnsi="仿宋" w:hint="eastAsia"/>
                <w:sz w:val="24"/>
              </w:rPr>
              <w:t>3)★每个教学环境可同时创建20个及以上的制造企业公司、10个及以上贸易公司、10个及以上的原材料供应企业、5个及以上会计师事务所、2个及以上商业银行、2个及以上物流公司、2个及以上招投标公司、2个及以上工商局、2个及以上税务局、2个及以上国际货代公司。</w:t>
            </w:r>
          </w:p>
          <w:p w:rsidR="00E9535B" w:rsidRPr="003E5660" w:rsidRDefault="00E9535B">
            <w:pPr>
              <w:ind w:leftChars="200" w:left="420"/>
              <w:rPr>
                <w:rFonts w:ascii="仿宋" w:eastAsia="仿宋" w:hAnsi="仿宋"/>
                <w:sz w:val="24"/>
              </w:rPr>
            </w:pPr>
          </w:p>
          <w:p w:rsidR="00E9535B" w:rsidRPr="003E5660" w:rsidRDefault="0022574B">
            <w:pPr>
              <w:rPr>
                <w:rFonts w:ascii="仿宋" w:eastAsia="仿宋" w:hAnsi="仿宋"/>
                <w:b/>
                <w:bCs/>
                <w:sz w:val="24"/>
              </w:rPr>
            </w:pPr>
            <w:r w:rsidRPr="003E5660">
              <w:rPr>
                <w:rFonts w:ascii="仿宋" w:eastAsia="仿宋" w:hAnsi="仿宋" w:hint="eastAsia"/>
                <w:b/>
                <w:bCs/>
                <w:sz w:val="24"/>
              </w:rPr>
              <w:t>（2）教学管理：</w:t>
            </w:r>
          </w:p>
          <w:p w:rsidR="00E9535B" w:rsidRPr="003E5660" w:rsidRDefault="0022574B">
            <w:pPr>
              <w:ind w:leftChars="200" w:left="420"/>
              <w:rPr>
                <w:rFonts w:ascii="仿宋" w:eastAsia="仿宋" w:hAnsi="仿宋"/>
                <w:sz w:val="24"/>
              </w:rPr>
            </w:pPr>
            <w:r w:rsidRPr="003E5660">
              <w:rPr>
                <w:rFonts w:ascii="仿宋" w:eastAsia="仿宋" w:hAnsi="仿宋" w:hint="eastAsia"/>
                <w:sz w:val="24"/>
              </w:rPr>
              <w:t>1)★具备完整的实训管理相关功能，包括学生、班级、实训项目管理，用户管理需采用注册审核模式，具备实验监控，实验数据管理，教学及自学辅助功能，每一个学生的实训过程教师可以跟踪，并能再现恢复原操作和数据，操作数据和操作过程能够根据需要进行逐年保存和累计归档。</w:t>
            </w:r>
          </w:p>
          <w:p w:rsidR="00E9535B" w:rsidRPr="003E5660" w:rsidRDefault="0022574B">
            <w:pPr>
              <w:ind w:leftChars="200" w:left="420"/>
              <w:rPr>
                <w:rFonts w:ascii="仿宋" w:eastAsia="仿宋" w:hAnsi="仿宋"/>
                <w:sz w:val="24"/>
              </w:rPr>
            </w:pPr>
            <w:r w:rsidRPr="003E5660">
              <w:rPr>
                <w:rFonts w:ascii="仿宋" w:eastAsia="仿宋" w:hAnsi="仿宋" w:hint="eastAsia"/>
                <w:sz w:val="24"/>
              </w:rPr>
              <w:t>2)软件系统具有灵活性，教师可根据教学需求补充知识点、操作提示、教学案例等文字内容。支持开放教学和资源集中管理。资源管理需满足教育部规定的元数据标准，采用元数据管理方式。</w:t>
            </w:r>
          </w:p>
          <w:p w:rsidR="00E9535B" w:rsidRPr="003E5660" w:rsidRDefault="0022574B">
            <w:pPr>
              <w:rPr>
                <w:rFonts w:ascii="仿宋" w:eastAsia="仿宋" w:hAnsi="仿宋"/>
                <w:b/>
                <w:bCs/>
                <w:sz w:val="24"/>
              </w:rPr>
            </w:pPr>
            <w:r w:rsidRPr="003E5660">
              <w:rPr>
                <w:rFonts w:ascii="仿宋" w:eastAsia="仿宋" w:hAnsi="仿宋" w:hint="eastAsia"/>
                <w:b/>
                <w:bCs/>
                <w:sz w:val="24"/>
              </w:rPr>
              <w:t>（3）教学设计：</w:t>
            </w:r>
          </w:p>
          <w:p w:rsidR="00E9535B" w:rsidRPr="003E5660" w:rsidRDefault="0022574B">
            <w:pPr>
              <w:ind w:leftChars="200" w:left="420"/>
              <w:rPr>
                <w:rFonts w:ascii="仿宋" w:eastAsia="仿宋" w:hAnsi="仿宋"/>
                <w:sz w:val="24"/>
              </w:rPr>
            </w:pPr>
            <w:r w:rsidRPr="003E5660">
              <w:rPr>
                <w:rFonts w:ascii="仿宋" w:eastAsia="仿宋" w:hAnsi="仿宋" w:hint="eastAsia"/>
                <w:sz w:val="24"/>
              </w:rPr>
              <w:t>1)★系统可支持在线进行实践教学设计,教学实施在教学设计的指导下在平台上展开。通过平台对教学实施的管理与评价，据此可完善教学设计和充实教学资源。完善后的教学设计将用于新的教学实施。如此反复循环和不断完善。</w:t>
            </w:r>
          </w:p>
          <w:p w:rsidR="00E9535B" w:rsidRPr="003E5660" w:rsidRDefault="0022574B">
            <w:pPr>
              <w:ind w:leftChars="200" w:left="420"/>
              <w:rPr>
                <w:rFonts w:ascii="仿宋" w:eastAsia="仿宋" w:hAnsi="仿宋"/>
                <w:sz w:val="24"/>
              </w:rPr>
            </w:pPr>
            <w:r w:rsidRPr="003E5660">
              <w:rPr>
                <w:rFonts w:ascii="仿宋" w:eastAsia="仿宋" w:hAnsi="仿宋" w:hint="eastAsia"/>
                <w:sz w:val="24"/>
              </w:rPr>
              <w:t>2)实现产业认知、企业经营决策、岗位技能训练与信息操作的</w:t>
            </w:r>
            <w:r w:rsidRPr="003E5660">
              <w:rPr>
                <w:rFonts w:ascii="仿宋" w:eastAsia="仿宋" w:hAnsi="仿宋" w:hint="eastAsia"/>
                <w:sz w:val="24"/>
              </w:rPr>
              <w:lastRenderedPageBreak/>
              <w:t>多层次训练，企业业务、管理实践与理论知识相结合的应用模式。</w:t>
            </w:r>
          </w:p>
          <w:p w:rsidR="00E9535B" w:rsidRPr="003E5660" w:rsidRDefault="0022574B">
            <w:pPr>
              <w:rPr>
                <w:rFonts w:ascii="仿宋" w:eastAsia="仿宋" w:hAnsi="仿宋"/>
                <w:b/>
                <w:bCs/>
                <w:sz w:val="24"/>
              </w:rPr>
            </w:pPr>
            <w:r w:rsidRPr="003E5660">
              <w:rPr>
                <w:rFonts w:ascii="仿宋" w:eastAsia="仿宋" w:hAnsi="仿宋" w:hint="eastAsia"/>
                <w:b/>
                <w:bCs/>
                <w:sz w:val="24"/>
              </w:rPr>
              <w:t>（4）教学机构技术要求</w:t>
            </w:r>
          </w:p>
          <w:p w:rsidR="00E9535B" w:rsidRPr="003E5660" w:rsidRDefault="0022574B">
            <w:pPr>
              <w:ind w:leftChars="200" w:left="420"/>
              <w:rPr>
                <w:rFonts w:ascii="仿宋" w:eastAsia="仿宋" w:hAnsi="仿宋"/>
                <w:sz w:val="24"/>
              </w:rPr>
            </w:pPr>
            <w:r w:rsidRPr="003E5660">
              <w:rPr>
                <w:rFonts w:ascii="仿宋" w:eastAsia="仿宋" w:hAnsi="仿宋" w:hint="eastAsia"/>
                <w:sz w:val="24"/>
              </w:rPr>
              <w:t>1）★可在教学平台内方便，快捷的创建至少2个同时开展实习授课的教学环境，各授课环境数据独立运转，互不影响。</w:t>
            </w:r>
          </w:p>
          <w:p w:rsidR="00E9535B" w:rsidRPr="003E5660" w:rsidRDefault="0022574B">
            <w:pPr>
              <w:ind w:leftChars="200" w:left="420"/>
              <w:rPr>
                <w:rFonts w:ascii="仿宋" w:eastAsia="仿宋" w:hAnsi="仿宋"/>
                <w:sz w:val="24"/>
              </w:rPr>
            </w:pPr>
            <w:r w:rsidRPr="003E5660">
              <w:rPr>
                <w:rFonts w:ascii="仿宋" w:eastAsia="仿宋" w:hAnsi="仿宋" w:hint="eastAsia"/>
                <w:sz w:val="24"/>
              </w:rPr>
              <w:t>2）★各教学环境中可以方便，快捷的创建多个实习小组，且创建的实习小组可以正常开展各项业务，以便达到教学中对抗的要求。</w:t>
            </w:r>
          </w:p>
          <w:p w:rsidR="00E9535B" w:rsidRPr="003E5660" w:rsidRDefault="0022574B">
            <w:pPr>
              <w:rPr>
                <w:rFonts w:ascii="仿宋" w:eastAsia="仿宋" w:hAnsi="仿宋"/>
                <w:b/>
                <w:bCs/>
                <w:sz w:val="24"/>
              </w:rPr>
            </w:pPr>
            <w:r w:rsidRPr="003E5660">
              <w:rPr>
                <w:rFonts w:ascii="仿宋" w:eastAsia="仿宋" w:hAnsi="仿宋" w:hint="eastAsia"/>
                <w:b/>
                <w:bCs/>
                <w:sz w:val="24"/>
              </w:rPr>
              <w:t>3、系统功能模块参数</w:t>
            </w:r>
          </w:p>
          <w:p w:rsidR="00E9535B" w:rsidRPr="003E5660" w:rsidRDefault="0022574B" w:rsidP="003E5660">
            <w:pPr>
              <w:ind w:leftChars="200" w:left="420" w:firstLineChars="200" w:firstLine="480"/>
              <w:rPr>
                <w:rFonts w:ascii="仿宋" w:eastAsia="仿宋" w:hAnsi="仿宋"/>
                <w:sz w:val="24"/>
              </w:rPr>
            </w:pPr>
            <w:r w:rsidRPr="003E5660">
              <w:rPr>
                <w:rFonts w:ascii="仿宋" w:eastAsia="仿宋" w:hAnsi="仿宋" w:hint="eastAsia"/>
                <w:sz w:val="24"/>
              </w:rPr>
              <w:t>虚拟仿真跨专业综合实训平台以数字经济背景下培养创新型、应用型、复合型人才为出发点，面向高校实践教学环节，以情景化的方式从真实商业社会的角度出发搭建一个仿真的经济环境。通过对典型数字化制造企业的部门与岗位模拟、全业务流程与完整的社会经营环境模拟，让学生通过角色扮演的方式体验未来就业的经济社会环境，通过全业务流程的参与操作认知岗位能力要求、通过经营、对抗了解并思考企业经营管理知识，并提高个人的团队协作和对外交互能力。</w:t>
            </w:r>
          </w:p>
          <w:p w:rsidR="00E9535B" w:rsidRPr="003E5660" w:rsidRDefault="0022574B">
            <w:pPr>
              <w:rPr>
                <w:rFonts w:ascii="仿宋" w:eastAsia="仿宋" w:hAnsi="仿宋"/>
                <w:b/>
                <w:bCs/>
                <w:sz w:val="24"/>
              </w:rPr>
            </w:pPr>
            <w:r w:rsidRPr="003E5660">
              <w:rPr>
                <w:rFonts w:ascii="仿宋" w:eastAsia="仿宋" w:hAnsi="仿宋" w:hint="eastAsia"/>
                <w:b/>
                <w:bCs/>
                <w:sz w:val="24"/>
              </w:rPr>
              <w:t>（1）制造业经营情景化模拟业务驱动系统</w:t>
            </w:r>
          </w:p>
          <w:p w:rsidR="00E9535B" w:rsidRPr="003E5660" w:rsidRDefault="0022574B">
            <w:pPr>
              <w:ind w:leftChars="200" w:left="420"/>
              <w:rPr>
                <w:rFonts w:ascii="仿宋" w:eastAsia="仿宋" w:hAnsi="仿宋"/>
                <w:sz w:val="24"/>
              </w:rPr>
            </w:pPr>
            <w:r w:rsidRPr="003E5660">
              <w:rPr>
                <w:rFonts w:ascii="仿宋" w:eastAsia="仿宋" w:hAnsi="仿宋" w:hint="eastAsia"/>
                <w:sz w:val="24"/>
              </w:rPr>
              <w:t>1)训练项目包括：分析电子产品的BOM结构、市场环境调研、生产人员配置等60个以上实训项目；每个项目可满足0.5－2课时的训练，总课时数大于30课时；训练内容包括流程作业类、现场任务类、创新业务类三种。</w:t>
            </w:r>
          </w:p>
          <w:p w:rsidR="00E9535B" w:rsidRPr="003E5660" w:rsidRDefault="0022574B">
            <w:pPr>
              <w:ind w:leftChars="200" w:left="420"/>
              <w:rPr>
                <w:rFonts w:ascii="仿宋" w:eastAsia="仿宋" w:hAnsi="仿宋"/>
                <w:sz w:val="24"/>
              </w:rPr>
            </w:pPr>
            <w:r w:rsidRPr="003E5660">
              <w:rPr>
                <w:rFonts w:ascii="仿宋" w:eastAsia="仿宋" w:hAnsi="仿宋" w:hint="eastAsia"/>
                <w:sz w:val="24"/>
              </w:rPr>
              <w:t>2）★产区模拟业务模块：能够完成企业选址、产区土地规划建设、厂房建设、原材料库房建设、产成品库房建设、厂区扩建、各类租赁业务、产区图形化构建等功能。</w:t>
            </w:r>
          </w:p>
          <w:p w:rsidR="00E9535B" w:rsidRPr="003E5660" w:rsidRDefault="0022574B">
            <w:pPr>
              <w:ind w:leftChars="200" w:left="420"/>
              <w:rPr>
                <w:rFonts w:ascii="仿宋" w:eastAsia="仿宋" w:hAnsi="仿宋"/>
                <w:sz w:val="24"/>
              </w:rPr>
            </w:pPr>
            <w:r w:rsidRPr="003E5660">
              <w:rPr>
                <w:rFonts w:ascii="仿宋" w:eastAsia="仿宋" w:hAnsi="仿宋" w:hint="eastAsia"/>
                <w:sz w:val="24"/>
              </w:rPr>
              <w:t>3）★办公区模拟业务模块：能够完成组织机构管理、生产线管理、产品质量管理、采购管理、市场开拓、市场投资、人力资源管理、信息化建设、资质认证、销售竟单、招投标、银行往来、企业纳税、企业年检、财务管理（包括业务数据统计、财务会计、财务报表）、企业审计、企业电子商务等功能。</w:t>
            </w:r>
          </w:p>
          <w:p w:rsidR="00E9535B" w:rsidRPr="003E5660" w:rsidRDefault="0022574B">
            <w:pPr>
              <w:ind w:leftChars="200" w:left="420"/>
              <w:rPr>
                <w:rFonts w:ascii="仿宋" w:eastAsia="仿宋" w:hAnsi="仿宋"/>
                <w:sz w:val="24"/>
              </w:rPr>
            </w:pPr>
            <w:r w:rsidRPr="003E5660">
              <w:rPr>
                <w:rFonts w:ascii="仿宋" w:eastAsia="仿宋" w:hAnsi="仿宋" w:hint="eastAsia"/>
                <w:sz w:val="24"/>
              </w:rPr>
              <w:t>4）★市场模拟及其它业务模块：能够完成订单交易、原材料交易、成品交易、市场预测分析、现金流量分析、销售情况分析、固定资产分析、市场占有率分析、库存情况分析等功能。</w:t>
            </w:r>
          </w:p>
          <w:p w:rsidR="00E9535B" w:rsidRPr="003E5660" w:rsidRDefault="0022574B">
            <w:pPr>
              <w:rPr>
                <w:rFonts w:ascii="仿宋" w:eastAsia="仿宋" w:hAnsi="仿宋"/>
                <w:b/>
                <w:bCs/>
                <w:sz w:val="24"/>
              </w:rPr>
            </w:pPr>
            <w:r w:rsidRPr="003E5660">
              <w:rPr>
                <w:rFonts w:ascii="仿宋" w:eastAsia="仿宋" w:hAnsi="仿宋" w:hint="eastAsia"/>
                <w:b/>
                <w:bCs/>
                <w:sz w:val="24"/>
              </w:rPr>
              <w:t>（2）现代服务业商务服务情景化模拟系统</w:t>
            </w:r>
          </w:p>
          <w:p w:rsidR="00E9535B" w:rsidRPr="003E5660" w:rsidRDefault="0022574B">
            <w:pPr>
              <w:ind w:leftChars="200" w:left="420"/>
              <w:rPr>
                <w:rFonts w:ascii="仿宋" w:eastAsia="仿宋" w:hAnsi="仿宋"/>
                <w:sz w:val="24"/>
              </w:rPr>
            </w:pPr>
            <w:r w:rsidRPr="003E5660">
              <w:rPr>
                <w:rFonts w:ascii="仿宋" w:eastAsia="仿宋" w:hAnsi="仿宋" w:hint="eastAsia"/>
                <w:sz w:val="24"/>
              </w:rPr>
              <w:t>1）★训练项目包括：资金往来；贷款调查报告；抵押合同；贷款合同；贷款发放；国际结算等70个以上实训项目；每个项目可满足0.2~1.5课时的训练，总课时数超过50课时；训练内容包括流程作业类、现场任务类。</w:t>
            </w:r>
          </w:p>
          <w:p w:rsidR="00E9535B" w:rsidRPr="003E5660" w:rsidRDefault="0022574B">
            <w:pPr>
              <w:ind w:leftChars="200" w:left="420"/>
              <w:rPr>
                <w:rFonts w:ascii="仿宋" w:eastAsia="仿宋" w:hAnsi="仿宋"/>
                <w:sz w:val="24"/>
              </w:rPr>
            </w:pPr>
            <w:r w:rsidRPr="003E5660">
              <w:rPr>
                <w:rFonts w:ascii="仿宋" w:eastAsia="仿宋" w:hAnsi="仿宋" w:hint="eastAsia"/>
                <w:sz w:val="24"/>
              </w:rPr>
              <w:t>2）★会计师事务所业务模拟系统模块：能够完成包括验资、审计、代理记帐、法律法规知识等模块，包括验资申请、询征函、验资报告、审计组织管理、审计项目管理、财务数据查询、审计底稿业务、审计报告、公司法、审计准则、会计制度、税收法规、地方规定等具体功能。</w:t>
            </w:r>
          </w:p>
          <w:p w:rsidR="00E9535B" w:rsidRPr="003E5660" w:rsidRDefault="0022574B">
            <w:pPr>
              <w:ind w:leftChars="200" w:left="420"/>
              <w:rPr>
                <w:rFonts w:ascii="仿宋" w:eastAsia="仿宋" w:hAnsi="仿宋"/>
                <w:sz w:val="24"/>
              </w:rPr>
            </w:pPr>
            <w:r w:rsidRPr="003E5660">
              <w:rPr>
                <w:rFonts w:ascii="仿宋" w:eastAsia="仿宋" w:hAnsi="仿宋" w:hint="eastAsia"/>
                <w:sz w:val="24"/>
              </w:rPr>
              <w:t>3）★银行窗口业务模拟系统模块：能够完成包括开户、贷款、</w:t>
            </w:r>
            <w:r w:rsidRPr="003E5660">
              <w:rPr>
                <w:rFonts w:ascii="仿宋" w:eastAsia="仿宋" w:hAnsi="仿宋" w:hint="eastAsia"/>
                <w:sz w:val="24"/>
              </w:rPr>
              <w:lastRenderedPageBreak/>
              <w:t>询征函业务、往来结算、国际结算、代收代缴等模块，包含企业申请、开户行审批、人民银行审批、贷款申请、调查报告、抵押合同、贷款合同、验资询征函、资金往来询征函、货币资金询征函、银行本票、支票、委托收款和信用证开办、信用证管理、开立保函、国税缴款、地税缴款、知识要点、案例分析、业务辅导、金融法规等具体功能。</w:t>
            </w:r>
          </w:p>
          <w:p w:rsidR="00E9535B" w:rsidRPr="003E5660" w:rsidRDefault="0022574B">
            <w:pPr>
              <w:ind w:leftChars="200" w:left="420"/>
              <w:rPr>
                <w:rFonts w:ascii="仿宋" w:eastAsia="仿宋" w:hAnsi="仿宋"/>
                <w:sz w:val="24"/>
              </w:rPr>
            </w:pPr>
            <w:r w:rsidRPr="003E5660">
              <w:rPr>
                <w:rFonts w:ascii="仿宋" w:eastAsia="仿宋" w:hAnsi="仿宋" w:hint="eastAsia"/>
                <w:sz w:val="24"/>
              </w:rPr>
              <w:t>4）★物流公司业务模拟系统模块：能够完成包括销售业务、运输业务、仓储业务、物流费用管理和物流相关知识等模块，包含委托合同、订单信息、运输资源、国内运输（集货、运单、路单、签收）仓储资源、仓储管理（入库、盘点）、成本核算、运输知识、仓储知识等具体功能</w:t>
            </w:r>
          </w:p>
          <w:p w:rsidR="00E9535B" w:rsidRPr="003E5660" w:rsidRDefault="0022574B">
            <w:pPr>
              <w:rPr>
                <w:rFonts w:ascii="仿宋" w:eastAsia="仿宋" w:hAnsi="仿宋"/>
                <w:b/>
                <w:bCs/>
                <w:sz w:val="24"/>
              </w:rPr>
            </w:pPr>
            <w:r w:rsidRPr="003E5660">
              <w:rPr>
                <w:rFonts w:ascii="仿宋" w:eastAsia="仿宋" w:hAnsi="仿宋" w:hint="eastAsia"/>
                <w:b/>
                <w:bCs/>
                <w:sz w:val="24"/>
              </w:rPr>
              <w:t>（3）现代服务业电子政务模拟系统</w:t>
            </w:r>
          </w:p>
          <w:p w:rsidR="00E9535B" w:rsidRPr="003E5660" w:rsidRDefault="0022574B">
            <w:pPr>
              <w:ind w:leftChars="200" w:left="420"/>
              <w:rPr>
                <w:rFonts w:ascii="仿宋" w:eastAsia="仿宋" w:hAnsi="仿宋"/>
                <w:sz w:val="24"/>
              </w:rPr>
            </w:pPr>
            <w:r w:rsidRPr="003E5660">
              <w:rPr>
                <w:rFonts w:ascii="仿宋" w:eastAsia="仿宋" w:hAnsi="仿宋" w:hint="eastAsia"/>
                <w:sz w:val="24"/>
              </w:rPr>
              <w:t>1）★训练项目包括：组织结构设计；制定工作制度；企业名称预先核准；企业设立登记；商标注册；企业年检；企业分公司设立登记等25个以上实训项目；每个项目可满足0.2~1课时的训练，总课时数超过20课时；训练内容包括流程作业类、现场任务类。</w:t>
            </w:r>
          </w:p>
          <w:p w:rsidR="00E9535B" w:rsidRPr="003E5660" w:rsidRDefault="0022574B">
            <w:pPr>
              <w:ind w:leftChars="200" w:left="420"/>
              <w:rPr>
                <w:rFonts w:ascii="仿宋" w:eastAsia="仿宋" w:hAnsi="仿宋"/>
                <w:sz w:val="24"/>
              </w:rPr>
            </w:pPr>
            <w:r w:rsidRPr="003E5660">
              <w:rPr>
                <w:rFonts w:ascii="仿宋" w:eastAsia="仿宋" w:hAnsi="仿宋" w:hint="eastAsia"/>
                <w:sz w:val="24"/>
              </w:rPr>
              <w:t>2）市场监督管理局窗口业务模拟系统模块：能够完成企业登记、企业年检、监督投诉、法律法规等模块，包含名称预先核准、企业设立登记、企业变更登记、企业注销登记、企业年检、分支机构年检、举报、申述、法律法规、办理流程、相关案例。</w:t>
            </w:r>
          </w:p>
          <w:p w:rsidR="00E9535B" w:rsidRPr="003E5660" w:rsidRDefault="0022574B">
            <w:pPr>
              <w:ind w:leftChars="200" w:left="420"/>
              <w:rPr>
                <w:rFonts w:ascii="仿宋" w:eastAsia="仿宋" w:hAnsi="仿宋"/>
                <w:sz w:val="24"/>
              </w:rPr>
            </w:pPr>
            <w:r w:rsidRPr="003E5660">
              <w:rPr>
                <w:rFonts w:ascii="仿宋" w:eastAsia="仿宋" w:hAnsi="仿宋" w:hint="eastAsia"/>
                <w:sz w:val="24"/>
              </w:rPr>
              <w:t>3）税务局窗口业务模拟系统模块：包括行政审批、纳税申报、税务稽查、纳税辅导、纳税法规等模块，包含税务登记、发票领购、征收方式审批、减免税审批、延期纳税申请、增值税、消费税、营业税、企业所得税、个人所得税、其它税种、纳税检查、稽查通知、处罚决定、申述、复议、办税指南、税率税种、案例分析、优惠政策、业务辅导、税法、相关知识、其他规定。</w:t>
            </w:r>
          </w:p>
          <w:p w:rsidR="00E9535B" w:rsidRPr="003E5660" w:rsidRDefault="0022574B" w:rsidP="003E5660">
            <w:pPr>
              <w:ind w:leftChars="200" w:left="420"/>
              <w:rPr>
                <w:rFonts w:ascii="仿宋" w:eastAsia="仿宋" w:hAnsi="仿宋"/>
                <w:sz w:val="24"/>
              </w:rPr>
            </w:pPr>
            <w:r w:rsidRPr="003E5660">
              <w:rPr>
                <w:rFonts w:ascii="仿宋" w:eastAsia="仿宋" w:hAnsi="仿宋" w:hint="eastAsia"/>
                <w:sz w:val="24"/>
              </w:rPr>
              <w:t>4）★招投标中心业务模拟系统模块：包括采购委托、招标管理、投标管理、合同管理、信息管理等模块，包含采购内部审批、招标中心选择、招标委托、招标书制作、标书出售、投标单位管理、标书制作、投标项目管理、合同签订、合同归档、招标公告、开标通知、中标通知、招投标基础知识、相关法律法规等功能。</w:t>
            </w:r>
          </w:p>
          <w:p w:rsidR="00E9535B" w:rsidRDefault="0022574B">
            <w:pPr>
              <w:tabs>
                <w:tab w:val="left" w:pos="1080"/>
              </w:tabs>
              <w:outlineLvl w:val="1"/>
              <w:rPr>
                <w:rFonts w:ascii="仿宋" w:eastAsia="仿宋" w:hAnsi="仿宋"/>
                <w:b/>
                <w:sz w:val="24"/>
              </w:rPr>
            </w:pPr>
            <w:r>
              <w:rPr>
                <w:rFonts w:ascii="仿宋" w:eastAsia="仿宋" w:hAnsi="仿宋" w:hint="eastAsia"/>
                <w:b/>
                <w:sz w:val="24"/>
              </w:rPr>
              <w:t>（四）试用要求</w:t>
            </w:r>
          </w:p>
          <w:p w:rsidR="00E9535B" w:rsidRDefault="0022574B">
            <w:pPr>
              <w:ind w:firstLineChars="200" w:firstLine="480"/>
              <w:rPr>
                <w:rFonts w:ascii="仿宋" w:eastAsia="仿宋" w:hAnsi="仿宋"/>
                <w:sz w:val="24"/>
              </w:rPr>
            </w:pPr>
            <w:r>
              <w:rPr>
                <w:rFonts w:ascii="仿宋" w:eastAsia="仿宋" w:hAnsi="仿宋" w:hint="eastAsia"/>
                <w:sz w:val="24"/>
              </w:rPr>
              <w:t>根据采购的软件项目特殊性，投标单位承诺该软件免费提供给招标单位试用3至6个月。招标单位根据投标单位的响应情况及试用效果签订采购合同。</w:t>
            </w:r>
          </w:p>
        </w:tc>
        <w:tc>
          <w:tcPr>
            <w:tcW w:w="570" w:type="dxa"/>
            <w:tcMar>
              <w:top w:w="0" w:type="dxa"/>
              <w:left w:w="10" w:type="dxa"/>
              <w:bottom w:w="0" w:type="dxa"/>
              <w:right w:w="10" w:type="dxa"/>
            </w:tcMar>
            <w:vAlign w:val="center"/>
          </w:tcPr>
          <w:p w:rsidR="00E9535B" w:rsidRDefault="0022574B">
            <w:pPr>
              <w:spacing w:line="276" w:lineRule="auto"/>
              <w:jc w:val="center"/>
              <w:rPr>
                <w:rFonts w:ascii="仿宋" w:eastAsia="仿宋" w:hAnsi="仿宋"/>
                <w:sz w:val="24"/>
              </w:rPr>
            </w:pPr>
            <w:r>
              <w:rPr>
                <w:rFonts w:ascii="仿宋" w:eastAsia="仿宋" w:hAnsi="仿宋" w:hint="eastAsia"/>
                <w:sz w:val="24"/>
              </w:rPr>
              <w:lastRenderedPageBreak/>
              <w:t>1</w:t>
            </w:r>
          </w:p>
        </w:tc>
      </w:tr>
    </w:tbl>
    <w:p w:rsidR="00E9535B" w:rsidRDefault="00E9535B">
      <w:pPr>
        <w:spacing w:line="440" w:lineRule="exact"/>
        <w:rPr>
          <w:rFonts w:ascii="仿宋" w:eastAsia="仿宋" w:hAnsi="仿宋"/>
          <w:b/>
          <w:sz w:val="32"/>
          <w:szCs w:val="32"/>
        </w:rPr>
      </w:pPr>
    </w:p>
    <w:sectPr w:rsidR="00E9535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625" w:rsidRDefault="003F2625">
      <w:r>
        <w:separator/>
      </w:r>
    </w:p>
  </w:endnote>
  <w:endnote w:type="continuationSeparator" w:id="0">
    <w:p w:rsidR="003F2625" w:rsidRDefault="003F2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etaPlusNormalRoman">
    <w:altName w:val="Arial"/>
    <w:charset w:val="00"/>
    <w:family w:val="swiss"/>
    <w:pitch w:val="default"/>
    <w:sig w:usb0="00000000" w:usb1="00000000" w:usb2="00000000" w:usb3="00000000" w:csb0="00000001" w:csb1="00000000"/>
  </w:font>
  <w:font w:name="MS Song">
    <w:altName w:val="黑体"/>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35B" w:rsidRDefault="0022574B">
    <w:pPr>
      <w:pStyle w:val="a7"/>
      <w:jc w:val="center"/>
    </w:pPr>
    <w:r>
      <w:fldChar w:fldCharType="begin"/>
    </w:r>
    <w:r>
      <w:rPr>
        <w:rStyle w:val="ad"/>
      </w:rPr>
      <w:instrText xml:space="preserve">PAGE  </w:instrText>
    </w:r>
    <w:r>
      <w:fldChar w:fldCharType="separate"/>
    </w:r>
    <w:r w:rsidR="006A2C2F">
      <w:rPr>
        <w:rStyle w:val="ad"/>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625" w:rsidRDefault="003F2625">
      <w:r>
        <w:separator/>
      </w:r>
    </w:p>
  </w:footnote>
  <w:footnote w:type="continuationSeparator" w:id="0">
    <w:p w:rsidR="003F2625" w:rsidRDefault="003F26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F61AFB"/>
    <w:multiLevelType w:val="singleLevel"/>
    <w:tmpl w:val="ADF61AFB"/>
    <w:lvl w:ilvl="0">
      <w:start w:val="1"/>
      <w:numFmt w:val="decimal"/>
      <w:lvlText w:val="%1."/>
      <w:lvlJc w:val="left"/>
      <w:pPr>
        <w:ind w:left="992" w:hanging="425"/>
      </w:pPr>
      <w:rPr>
        <w:rFonts w:hint="default"/>
      </w:rPr>
    </w:lvl>
  </w:abstractNum>
  <w:abstractNum w:abstractNumId="1">
    <w:nsid w:val="4A5881B2"/>
    <w:multiLevelType w:val="singleLevel"/>
    <w:tmpl w:val="4A5881B2"/>
    <w:lvl w:ilvl="0">
      <w:start w:val="1"/>
      <w:numFmt w:val="decimal"/>
      <w:lvlText w:val="%1、"/>
      <w:lvlJc w:val="left"/>
      <w:pPr>
        <w:ind w:left="708" w:hanging="425"/>
      </w:pPr>
      <w:rPr>
        <w:rFonts w:ascii="仿宋" w:eastAsia="仿宋" w:hAnsi="仿宋" w:cs="宋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ZDcwMTcwMjFmZjA0YjY2NWU0OGE2MTZhMDJmZjQifQ=="/>
  </w:docVars>
  <w:rsids>
    <w:rsidRoot w:val="00C20867"/>
    <w:rsid w:val="0001038E"/>
    <w:rsid w:val="00021EC5"/>
    <w:rsid w:val="00032993"/>
    <w:rsid w:val="00037140"/>
    <w:rsid w:val="0004505E"/>
    <w:rsid w:val="00045903"/>
    <w:rsid w:val="00050634"/>
    <w:rsid w:val="00065747"/>
    <w:rsid w:val="0006639C"/>
    <w:rsid w:val="00066CA9"/>
    <w:rsid w:val="000965BE"/>
    <w:rsid w:val="000B1231"/>
    <w:rsid w:val="000B144B"/>
    <w:rsid w:val="000B4E5F"/>
    <w:rsid w:val="000D2F7B"/>
    <w:rsid w:val="000D4BD3"/>
    <w:rsid w:val="001077AB"/>
    <w:rsid w:val="00114239"/>
    <w:rsid w:val="00114FE7"/>
    <w:rsid w:val="00117EAC"/>
    <w:rsid w:val="00123DCD"/>
    <w:rsid w:val="0012403A"/>
    <w:rsid w:val="001729CB"/>
    <w:rsid w:val="00172B0F"/>
    <w:rsid w:val="00172E78"/>
    <w:rsid w:val="00177816"/>
    <w:rsid w:val="00180389"/>
    <w:rsid w:val="00181C8E"/>
    <w:rsid w:val="00191C8D"/>
    <w:rsid w:val="001B6CBA"/>
    <w:rsid w:val="001B7D44"/>
    <w:rsid w:val="001C19EF"/>
    <w:rsid w:val="001D11C9"/>
    <w:rsid w:val="001D6163"/>
    <w:rsid w:val="001F4528"/>
    <w:rsid w:val="001F5851"/>
    <w:rsid w:val="00204014"/>
    <w:rsid w:val="002124D1"/>
    <w:rsid w:val="00221816"/>
    <w:rsid w:val="002235CC"/>
    <w:rsid w:val="0022574B"/>
    <w:rsid w:val="00246644"/>
    <w:rsid w:val="00247D33"/>
    <w:rsid w:val="002526D5"/>
    <w:rsid w:val="00271FFB"/>
    <w:rsid w:val="00277575"/>
    <w:rsid w:val="002945A7"/>
    <w:rsid w:val="002A01CF"/>
    <w:rsid w:val="002B161E"/>
    <w:rsid w:val="002B4678"/>
    <w:rsid w:val="002C143B"/>
    <w:rsid w:val="002C4E9A"/>
    <w:rsid w:val="002D626D"/>
    <w:rsid w:val="002F45AC"/>
    <w:rsid w:val="00301FAF"/>
    <w:rsid w:val="0030406B"/>
    <w:rsid w:val="00321140"/>
    <w:rsid w:val="0033058D"/>
    <w:rsid w:val="0034212A"/>
    <w:rsid w:val="00342B58"/>
    <w:rsid w:val="003525AA"/>
    <w:rsid w:val="00355DF6"/>
    <w:rsid w:val="00361476"/>
    <w:rsid w:val="00366BF0"/>
    <w:rsid w:val="003841B7"/>
    <w:rsid w:val="00384935"/>
    <w:rsid w:val="003A18DA"/>
    <w:rsid w:val="003B15DF"/>
    <w:rsid w:val="003B3134"/>
    <w:rsid w:val="003B359A"/>
    <w:rsid w:val="003B6A27"/>
    <w:rsid w:val="003B7AB5"/>
    <w:rsid w:val="003C14A7"/>
    <w:rsid w:val="003C62D3"/>
    <w:rsid w:val="003E3E7D"/>
    <w:rsid w:val="003E3EF3"/>
    <w:rsid w:val="003E5660"/>
    <w:rsid w:val="003E5B6D"/>
    <w:rsid w:val="003E6258"/>
    <w:rsid w:val="003E6CF6"/>
    <w:rsid w:val="003F2625"/>
    <w:rsid w:val="004160AC"/>
    <w:rsid w:val="00427A61"/>
    <w:rsid w:val="00427ED7"/>
    <w:rsid w:val="0044265D"/>
    <w:rsid w:val="004540A0"/>
    <w:rsid w:val="004562FE"/>
    <w:rsid w:val="004617E2"/>
    <w:rsid w:val="004619C4"/>
    <w:rsid w:val="00475409"/>
    <w:rsid w:val="004835A2"/>
    <w:rsid w:val="00483D91"/>
    <w:rsid w:val="00485977"/>
    <w:rsid w:val="00486E59"/>
    <w:rsid w:val="004A1B7A"/>
    <w:rsid w:val="004A629D"/>
    <w:rsid w:val="004B49B7"/>
    <w:rsid w:val="004C112B"/>
    <w:rsid w:val="004C58BA"/>
    <w:rsid w:val="004D54E2"/>
    <w:rsid w:val="004F273E"/>
    <w:rsid w:val="0050240F"/>
    <w:rsid w:val="005200E7"/>
    <w:rsid w:val="00524156"/>
    <w:rsid w:val="005262BC"/>
    <w:rsid w:val="0053248C"/>
    <w:rsid w:val="00546565"/>
    <w:rsid w:val="00546690"/>
    <w:rsid w:val="00555E00"/>
    <w:rsid w:val="00556B28"/>
    <w:rsid w:val="005576D6"/>
    <w:rsid w:val="00563F03"/>
    <w:rsid w:val="005646E9"/>
    <w:rsid w:val="00564D26"/>
    <w:rsid w:val="005668B5"/>
    <w:rsid w:val="005671CB"/>
    <w:rsid w:val="00572E44"/>
    <w:rsid w:val="0058312D"/>
    <w:rsid w:val="00590554"/>
    <w:rsid w:val="005A28AF"/>
    <w:rsid w:val="005A5B8C"/>
    <w:rsid w:val="005B09F5"/>
    <w:rsid w:val="005B5060"/>
    <w:rsid w:val="005D0E19"/>
    <w:rsid w:val="005D1422"/>
    <w:rsid w:val="005E372E"/>
    <w:rsid w:val="005E42CC"/>
    <w:rsid w:val="005F0148"/>
    <w:rsid w:val="005F0218"/>
    <w:rsid w:val="005F6FE2"/>
    <w:rsid w:val="0062652D"/>
    <w:rsid w:val="006322B9"/>
    <w:rsid w:val="00633B87"/>
    <w:rsid w:val="00636D59"/>
    <w:rsid w:val="00645A32"/>
    <w:rsid w:val="00646473"/>
    <w:rsid w:val="0066559B"/>
    <w:rsid w:val="00671322"/>
    <w:rsid w:val="00674FAA"/>
    <w:rsid w:val="0068541A"/>
    <w:rsid w:val="006A2C2F"/>
    <w:rsid w:val="006A7BD3"/>
    <w:rsid w:val="006C04AA"/>
    <w:rsid w:val="006C3180"/>
    <w:rsid w:val="006C7393"/>
    <w:rsid w:val="006D3D00"/>
    <w:rsid w:val="006D628E"/>
    <w:rsid w:val="006E13C2"/>
    <w:rsid w:val="006E657A"/>
    <w:rsid w:val="006E7F37"/>
    <w:rsid w:val="006F24FA"/>
    <w:rsid w:val="006F4F5C"/>
    <w:rsid w:val="00702672"/>
    <w:rsid w:val="00720DFF"/>
    <w:rsid w:val="00727695"/>
    <w:rsid w:val="007431F5"/>
    <w:rsid w:val="00745323"/>
    <w:rsid w:val="007478B1"/>
    <w:rsid w:val="00756F0C"/>
    <w:rsid w:val="007664BA"/>
    <w:rsid w:val="0078286E"/>
    <w:rsid w:val="0079292F"/>
    <w:rsid w:val="00797634"/>
    <w:rsid w:val="007A38EA"/>
    <w:rsid w:val="007A67D6"/>
    <w:rsid w:val="007B0E05"/>
    <w:rsid w:val="007B2401"/>
    <w:rsid w:val="007B4D33"/>
    <w:rsid w:val="007B63D2"/>
    <w:rsid w:val="007B6C97"/>
    <w:rsid w:val="007B6F3A"/>
    <w:rsid w:val="007C5EFD"/>
    <w:rsid w:val="007E2C3D"/>
    <w:rsid w:val="007E5661"/>
    <w:rsid w:val="00807851"/>
    <w:rsid w:val="00814E61"/>
    <w:rsid w:val="008242EF"/>
    <w:rsid w:val="00826170"/>
    <w:rsid w:val="008369B8"/>
    <w:rsid w:val="00847C6E"/>
    <w:rsid w:val="00861E26"/>
    <w:rsid w:val="00875885"/>
    <w:rsid w:val="008903D7"/>
    <w:rsid w:val="00895EE5"/>
    <w:rsid w:val="008A3CCD"/>
    <w:rsid w:val="008B7BCC"/>
    <w:rsid w:val="008C35D0"/>
    <w:rsid w:val="008D5213"/>
    <w:rsid w:val="008D632A"/>
    <w:rsid w:val="008E3FA3"/>
    <w:rsid w:val="008E557E"/>
    <w:rsid w:val="008F202B"/>
    <w:rsid w:val="008F7FD9"/>
    <w:rsid w:val="0090017E"/>
    <w:rsid w:val="00900358"/>
    <w:rsid w:val="00900B50"/>
    <w:rsid w:val="0091333C"/>
    <w:rsid w:val="00922BC2"/>
    <w:rsid w:val="00922BEC"/>
    <w:rsid w:val="00925AD0"/>
    <w:rsid w:val="009262C9"/>
    <w:rsid w:val="00944FA3"/>
    <w:rsid w:val="00950705"/>
    <w:rsid w:val="00986207"/>
    <w:rsid w:val="00996423"/>
    <w:rsid w:val="009B098F"/>
    <w:rsid w:val="009C28F1"/>
    <w:rsid w:val="009D5478"/>
    <w:rsid w:val="009D6498"/>
    <w:rsid w:val="009D7C7E"/>
    <w:rsid w:val="009E2FF8"/>
    <w:rsid w:val="009E3433"/>
    <w:rsid w:val="009E4092"/>
    <w:rsid w:val="009E59E0"/>
    <w:rsid w:val="009E7426"/>
    <w:rsid w:val="009F602F"/>
    <w:rsid w:val="00A00E4D"/>
    <w:rsid w:val="00A01FE1"/>
    <w:rsid w:val="00A215E4"/>
    <w:rsid w:val="00A33677"/>
    <w:rsid w:val="00A33F78"/>
    <w:rsid w:val="00A52C1C"/>
    <w:rsid w:val="00A60819"/>
    <w:rsid w:val="00A63413"/>
    <w:rsid w:val="00A8001A"/>
    <w:rsid w:val="00A964BB"/>
    <w:rsid w:val="00AA2891"/>
    <w:rsid w:val="00AB1EEB"/>
    <w:rsid w:val="00AB4BA5"/>
    <w:rsid w:val="00AC09EC"/>
    <w:rsid w:val="00AC2B3E"/>
    <w:rsid w:val="00AC5083"/>
    <w:rsid w:val="00AC7C31"/>
    <w:rsid w:val="00AD2587"/>
    <w:rsid w:val="00AE0430"/>
    <w:rsid w:val="00AF3A47"/>
    <w:rsid w:val="00AF473E"/>
    <w:rsid w:val="00AF657A"/>
    <w:rsid w:val="00B02EA4"/>
    <w:rsid w:val="00B07742"/>
    <w:rsid w:val="00B10CFC"/>
    <w:rsid w:val="00B12E55"/>
    <w:rsid w:val="00B13666"/>
    <w:rsid w:val="00B17060"/>
    <w:rsid w:val="00B33326"/>
    <w:rsid w:val="00B3531E"/>
    <w:rsid w:val="00B4568A"/>
    <w:rsid w:val="00B511C9"/>
    <w:rsid w:val="00B53507"/>
    <w:rsid w:val="00B56165"/>
    <w:rsid w:val="00B73421"/>
    <w:rsid w:val="00B845D1"/>
    <w:rsid w:val="00B8750B"/>
    <w:rsid w:val="00B92C73"/>
    <w:rsid w:val="00B945BE"/>
    <w:rsid w:val="00BA0FAB"/>
    <w:rsid w:val="00BB1202"/>
    <w:rsid w:val="00BB43C3"/>
    <w:rsid w:val="00BC22A1"/>
    <w:rsid w:val="00BC2926"/>
    <w:rsid w:val="00BC6B23"/>
    <w:rsid w:val="00BD5B96"/>
    <w:rsid w:val="00BE4059"/>
    <w:rsid w:val="00BF1EB8"/>
    <w:rsid w:val="00C0226D"/>
    <w:rsid w:val="00C05651"/>
    <w:rsid w:val="00C07F71"/>
    <w:rsid w:val="00C15407"/>
    <w:rsid w:val="00C20867"/>
    <w:rsid w:val="00C21ECF"/>
    <w:rsid w:val="00C35E24"/>
    <w:rsid w:val="00C53C28"/>
    <w:rsid w:val="00C60263"/>
    <w:rsid w:val="00C61CAA"/>
    <w:rsid w:val="00CA2223"/>
    <w:rsid w:val="00CA459F"/>
    <w:rsid w:val="00CB1125"/>
    <w:rsid w:val="00CB36F1"/>
    <w:rsid w:val="00CB7C42"/>
    <w:rsid w:val="00D00D3F"/>
    <w:rsid w:val="00D02B78"/>
    <w:rsid w:val="00D03CAF"/>
    <w:rsid w:val="00D120DC"/>
    <w:rsid w:val="00D13036"/>
    <w:rsid w:val="00D16286"/>
    <w:rsid w:val="00D42D9A"/>
    <w:rsid w:val="00D44097"/>
    <w:rsid w:val="00D52C01"/>
    <w:rsid w:val="00D52D20"/>
    <w:rsid w:val="00D650C1"/>
    <w:rsid w:val="00D679BF"/>
    <w:rsid w:val="00D81800"/>
    <w:rsid w:val="00D83723"/>
    <w:rsid w:val="00D94124"/>
    <w:rsid w:val="00D94815"/>
    <w:rsid w:val="00D94B0B"/>
    <w:rsid w:val="00DA69C1"/>
    <w:rsid w:val="00DB6DD0"/>
    <w:rsid w:val="00DC08E2"/>
    <w:rsid w:val="00DC1425"/>
    <w:rsid w:val="00DD1632"/>
    <w:rsid w:val="00DD4DF1"/>
    <w:rsid w:val="00DE154A"/>
    <w:rsid w:val="00DE2A1D"/>
    <w:rsid w:val="00E06D74"/>
    <w:rsid w:val="00E1010D"/>
    <w:rsid w:val="00E375AA"/>
    <w:rsid w:val="00E438C6"/>
    <w:rsid w:val="00E63BEC"/>
    <w:rsid w:val="00E71907"/>
    <w:rsid w:val="00E726BA"/>
    <w:rsid w:val="00E8471C"/>
    <w:rsid w:val="00E91208"/>
    <w:rsid w:val="00E9535B"/>
    <w:rsid w:val="00EA2200"/>
    <w:rsid w:val="00EB1996"/>
    <w:rsid w:val="00EB29C8"/>
    <w:rsid w:val="00ED1B86"/>
    <w:rsid w:val="00ED1FDF"/>
    <w:rsid w:val="00EE069F"/>
    <w:rsid w:val="00EE2FD6"/>
    <w:rsid w:val="00EE4062"/>
    <w:rsid w:val="00EE7CC6"/>
    <w:rsid w:val="00EF1CED"/>
    <w:rsid w:val="00F040B8"/>
    <w:rsid w:val="00F06500"/>
    <w:rsid w:val="00F116B1"/>
    <w:rsid w:val="00F1443C"/>
    <w:rsid w:val="00F16B59"/>
    <w:rsid w:val="00F16C14"/>
    <w:rsid w:val="00F314E2"/>
    <w:rsid w:val="00F35D14"/>
    <w:rsid w:val="00F4377A"/>
    <w:rsid w:val="00F4775A"/>
    <w:rsid w:val="00F516BD"/>
    <w:rsid w:val="00F52854"/>
    <w:rsid w:val="00F61789"/>
    <w:rsid w:val="00F70016"/>
    <w:rsid w:val="00F705AC"/>
    <w:rsid w:val="00F76319"/>
    <w:rsid w:val="00F822D7"/>
    <w:rsid w:val="00F83877"/>
    <w:rsid w:val="00F86EA9"/>
    <w:rsid w:val="00FB3281"/>
    <w:rsid w:val="00FB6E32"/>
    <w:rsid w:val="00FD7714"/>
    <w:rsid w:val="00FE58FC"/>
    <w:rsid w:val="01AB083A"/>
    <w:rsid w:val="088E68A6"/>
    <w:rsid w:val="0C380048"/>
    <w:rsid w:val="0CC25F19"/>
    <w:rsid w:val="0D596455"/>
    <w:rsid w:val="0ED2078C"/>
    <w:rsid w:val="0F0C1D5D"/>
    <w:rsid w:val="0F5F2145"/>
    <w:rsid w:val="0F78445B"/>
    <w:rsid w:val="113079FF"/>
    <w:rsid w:val="13274A51"/>
    <w:rsid w:val="13916645"/>
    <w:rsid w:val="14807239"/>
    <w:rsid w:val="15B2526F"/>
    <w:rsid w:val="18C964C3"/>
    <w:rsid w:val="19387FE7"/>
    <w:rsid w:val="1E0D0FBE"/>
    <w:rsid w:val="1F8C3975"/>
    <w:rsid w:val="1FA7388A"/>
    <w:rsid w:val="237C2E6E"/>
    <w:rsid w:val="26C70F75"/>
    <w:rsid w:val="2A990945"/>
    <w:rsid w:val="2FA74DAD"/>
    <w:rsid w:val="32FF4E24"/>
    <w:rsid w:val="33B01F86"/>
    <w:rsid w:val="33E30A91"/>
    <w:rsid w:val="35F66156"/>
    <w:rsid w:val="39857DF8"/>
    <w:rsid w:val="3A921CDB"/>
    <w:rsid w:val="3B4F6699"/>
    <w:rsid w:val="3D673B4F"/>
    <w:rsid w:val="3DE23DBE"/>
    <w:rsid w:val="3F93144D"/>
    <w:rsid w:val="421A6CC6"/>
    <w:rsid w:val="45B57C33"/>
    <w:rsid w:val="464D2F91"/>
    <w:rsid w:val="4B206DA5"/>
    <w:rsid w:val="4C881AAE"/>
    <w:rsid w:val="4FB21842"/>
    <w:rsid w:val="4FF516B7"/>
    <w:rsid w:val="5069493C"/>
    <w:rsid w:val="55FE6F2F"/>
    <w:rsid w:val="573C5F04"/>
    <w:rsid w:val="57FE7728"/>
    <w:rsid w:val="5A8D60DA"/>
    <w:rsid w:val="5CC953A2"/>
    <w:rsid w:val="5EB50A07"/>
    <w:rsid w:val="5F75223D"/>
    <w:rsid w:val="62E77A41"/>
    <w:rsid w:val="678B49FB"/>
    <w:rsid w:val="696F0F22"/>
    <w:rsid w:val="6C242C3A"/>
    <w:rsid w:val="6D1079DE"/>
    <w:rsid w:val="73F90EE0"/>
    <w:rsid w:val="763F4999"/>
    <w:rsid w:val="78257CD5"/>
    <w:rsid w:val="78DC00DC"/>
    <w:rsid w:val="78DF5DEA"/>
    <w:rsid w:val="798716BC"/>
    <w:rsid w:val="7E7E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iPriority="99"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Date"/>
    <w:basedOn w:val="a"/>
    <w:next w:val="a"/>
    <w:link w:val="Char1"/>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6">
    <w:name w:val="Balloon Text"/>
    <w:basedOn w:val="a"/>
    <w:link w:val="Char2"/>
    <w:uiPriority w:val="99"/>
    <w:qFormat/>
    <w:rPr>
      <w:sz w:val="16"/>
      <w:szCs w:val="16"/>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9">
    <w:name w:val="Normal (Web)"/>
    <w:basedOn w:val="a"/>
    <w:uiPriority w:val="99"/>
    <w:qFormat/>
    <w:pPr>
      <w:spacing w:before="100" w:beforeAutospacing="1" w:after="100" w:afterAutospacing="1"/>
      <w:jc w:val="left"/>
    </w:pPr>
    <w:rPr>
      <w:kern w:val="0"/>
      <w:sz w:val="24"/>
    </w:rPr>
  </w:style>
  <w:style w:type="paragraph" w:styleId="aa">
    <w:name w:val="annotation subject"/>
    <w:basedOn w:val="a3"/>
    <w:next w:val="a3"/>
    <w:link w:val="Char5"/>
    <w:semiHidden/>
    <w:unhideWhenUsed/>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page number"/>
    <w:basedOn w:val="a0"/>
    <w:qFormat/>
  </w:style>
  <w:style w:type="character" w:styleId="ae">
    <w:name w:val="FollowedHyperlink"/>
    <w:qFormat/>
    <w:rPr>
      <w:color w:val="3C3C3C"/>
      <w:u w:val="none"/>
    </w:rPr>
  </w:style>
  <w:style w:type="character" w:styleId="af">
    <w:name w:val="Hyperlink"/>
    <w:qFormat/>
    <w:rPr>
      <w:color w:val="3C3C3C"/>
      <w:u w:val="none"/>
    </w:rPr>
  </w:style>
  <w:style w:type="character" w:styleId="af0">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4">
    <w:name w:val="页眉 Char"/>
    <w:link w:val="a8"/>
    <w:uiPriority w:val="99"/>
    <w:qFormat/>
    <w:rPr>
      <w:rFonts w:ascii="Calibri" w:hAnsi="Calibri"/>
      <w:kern w:val="2"/>
      <w:sz w:val="18"/>
      <w:szCs w:val="18"/>
    </w:rPr>
  </w:style>
  <w:style w:type="character" w:customStyle="1" w:styleId="Char3">
    <w:name w:val="页脚 Char"/>
    <w:link w:val="a7"/>
    <w:uiPriority w:val="9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1">
    <w:name w:val="标准文本"/>
    <w:basedOn w:val="a"/>
    <w:link w:val="Char6"/>
    <w:qFormat/>
    <w:pPr>
      <w:spacing w:line="360" w:lineRule="auto"/>
      <w:ind w:firstLineChars="200" w:firstLine="480"/>
    </w:pPr>
    <w:rPr>
      <w:rFonts w:ascii="Times New Roman" w:hAnsi="Times New Roman"/>
      <w:sz w:val="24"/>
      <w:szCs w:val="20"/>
    </w:rPr>
  </w:style>
  <w:style w:type="character" w:customStyle="1" w:styleId="Char6">
    <w:name w:val="标准文本 Char"/>
    <w:link w:val="af1"/>
    <w:qFormat/>
    <w:rPr>
      <w:rFonts w:cs="宋体"/>
      <w:kern w:val="2"/>
      <w:sz w:val="24"/>
    </w:rPr>
  </w:style>
  <w:style w:type="paragraph" w:styleId="af2">
    <w:name w:val="List Paragraph"/>
    <w:basedOn w:val="a"/>
    <w:link w:val="Char7"/>
    <w:qFormat/>
    <w:pPr>
      <w:ind w:firstLineChars="200" w:firstLine="420"/>
    </w:pPr>
    <w:rPr>
      <w:rFonts w:ascii="等线" w:eastAsia="等线" w:hAnsi="等线"/>
      <w:sz w:val="24"/>
      <w:szCs w:val="22"/>
    </w:rPr>
  </w:style>
  <w:style w:type="character" w:customStyle="1" w:styleId="2Char">
    <w:name w:val="标题 2 Char"/>
    <w:basedOn w:val="a0"/>
    <w:link w:val="2"/>
    <w:uiPriority w:val="1"/>
    <w:qFormat/>
    <w:rPr>
      <w:rFonts w:ascii="Cambria" w:eastAsia="宋体" w:hAnsi="Cambria" w:cs="Times New Roman"/>
      <w:b/>
      <w:bCs/>
      <w:kern w:val="2"/>
      <w:sz w:val="32"/>
      <w:szCs w:val="32"/>
    </w:rPr>
  </w:style>
  <w:style w:type="character" w:customStyle="1" w:styleId="3Char">
    <w:name w:val="标题 3 Char"/>
    <w:basedOn w:val="a0"/>
    <w:link w:val="3"/>
    <w:semiHidden/>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2">
    <w:name w:val="批注框文本 Char"/>
    <w:basedOn w:val="a0"/>
    <w:link w:val="a6"/>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8">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1">
    <w:name w:val="日期 Char"/>
    <w:basedOn w:val="a0"/>
    <w:link w:val="a5"/>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5">
    <w:name w:val="批注主题 Char"/>
    <w:basedOn w:val="Char"/>
    <w:link w:val="aa"/>
    <w:semiHidden/>
    <w:qFormat/>
    <w:rPr>
      <w:rFonts w:ascii="Calibri" w:hAnsi="Calibri"/>
      <w:b/>
      <w:bCs/>
      <w:kern w:val="2"/>
      <w:sz w:val="21"/>
      <w:szCs w:val="24"/>
    </w:rPr>
  </w:style>
  <w:style w:type="paragraph" w:customStyle="1" w:styleId="af3">
    <w:name w:val="首行缩进"/>
    <w:basedOn w:val="a"/>
    <w:uiPriority w:val="99"/>
    <w:qFormat/>
    <w:pPr>
      <w:autoSpaceDE w:val="0"/>
      <w:autoSpaceDN w:val="0"/>
      <w:ind w:firstLineChars="200" w:firstLine="480"/>
      <w:jc w:val="left"/>
    </w:pPr>
    <w:rPr>
      <w:rFonts w:ascii="Times New Roman" w:eastAsia="楷体_GB2312" w:hAnsi="Times New Roman" w:cs="微软雅黑"/>
      <w:kern w:val="0"/>
      <w:sz w:val="26"/>
      <w:szCs w:val="20"/>
      <w:lang w:val="zh-CN" w:eastAsia="en-US" w:bidi="en-US"/>
    </w:rPr>
  </w:style>
  <w:style w:type="character" w:customStyle="1" w:styleId="NormalCharacter">
    <w:name w:val="NormalCharacter"/>
    <w:qFormat/>
    <w:rPr>
      <w:rFonts w:ascii="Times New Roman" w:eastAsia="宋体" w:hAnsi="Times New Roman"/>
    </w:rPr>
  </w:style>
  <w:style w:type="character" w:customStyle="1" w:styleId="Char7">
    <w:name w:val="列出段落 Char"/>
    <w:link w:val="af2"/>
    <w:uiPriority w:val="34"/>
    <w:qFormat/>
    <w:rPr>
      <w:rFonts w:ascii="等线" w:eastAsia="等线" w:hAnsi="等线"/>
      <w:kern w:val="2"/>
      <w:sz w:val="24"/>
      <w:szCs w:val="22"/>
    </w:rPr>
  </w:style>
  <w:style w:type="paragraph" w:customStyle="1" w:styleId="11">
    <w:name w:val="列出段落1"/>
    <w:basedOn w:val="a"/>
    <w:uiPriority w:val="99"/>
    <w:qFormat/>
    <w:pPr>
      <w:spacing w:line="360" w:lineRule="auto"/>
      <w:ind w:firstLineChars="200" w:firstLine="200"/>
    </w:pPr>
    <w:rPr>
      <w:rFonts w:asciiTheme="minorHAnsi" w:eastAsiaTheme="minorEastAsia" w:hAnsiTheme="minorHAnsi" w:cs="宋体"/>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iPriority="99"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Date"/>
    <w:basedOn w:val="a"/>
    <w:next w:val="a"/>
    <w:link w:val="Char1"/>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6">
    <w:name w:val="Balloon Text"/>
    <w:basedOn w:val="a"/>
    <w:link w:val="Char2"/>
    <w:uiPriority w:val="99"/>
    <w:qFormat/>
    <w:rPr>
      <w:sz w:val="16"/>
      <w:szCs w:val="16"/>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9">
    <w:name w:val="Normal (Web)"/>
    <w:basedOn w:val="a"/>
    <w:uiPriority w:val="99"/>
    <w:qFormat/>
    <w:pPr>
      <w:spacing w:before="100" w:beforeAutospacing="1" w:after="100" w:afterAutospacing="1"/>
      <w:jc w:val="left"/>
    </w:pPr>
    <w:rPr>
      <w:kern w:val="0"/>
      <w:sz w:val="24"/>
    </w:rPr>
  </w:style>
  <w:style w:type="paragraph" w:styleId="aa">
    <w:name w:val="annotation subject"/>
    <w:basedOn w:val="a3"/>
    <w:next w:val="a3"/>
    <w:link w:val="Char5"/>
    <w:semiHidden/>
    <w:unhideWhenUsed/>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page number"/>
    <w:basedOn w:val="a0"/>
    <w:qFormat/>
  </w:style>
  <w:style w:type="character" w:styleId="ae">
    <w:name w:val="FollowedHyperlink"/>
    <w:qFormat/>
    <w:rPr>
      <w:color w:val="3C3C3C"/>
      <w:u w:val="none"/>
    </w:rPr>
  </w:style>
  <w:style w:type="character" w:styleId="af">
    <w:name w:val="Hyperlink"/>
    <w:qFormat/>
    <w:rPr>
      <w:color w:val="3C3C3C"/>
      <w:u w:val="none"/>
    </w:rPr>
  </w:style>
  <w:style w:type="character" w:styleId="af0">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4">
    <w:name w:val="页眉 Char"/>
    <w:link w:val="a8"/>
    <w:uiPriority w:val="99"/>
    <w:qFormat/>
    <w:rPr>
      <w:rFonts w:ascii="Calibri" w:hAnsi="Calibri"/>
      <w:kern w:val="2"/>
      <w:sz w:val="18"/>
      <w:szCs w:val="18"/>
    </w:rPr>
  </w:style>
  <w:style w:type="character" w:customStyle="1" w:styleId="Char3">
    <w:name w:val="页脚 Char"/>
    <w:link w:val="a7"/>
    <w:uiPriority w:val="9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1">
    <w:name w:val="标准文本"/>
    <w:basedOn w:val="a"/>
    <w:link w:val="Char6"/>
    <w:qFormat/>
    <w:pPr>
      <w:spacing w:line="360" w:lineRule="auto"/>
      <w:ind w:firstLineChars="200" w:firstLine="480"/>
    </w:pPr>
    <w:rPr>
      <w:rFonts w:ascii="Times New Roman" w:hAnsi="Times New Roman"/>
      <w:sz w:val="24"/>
      <w:szCs w:val="20"/>
    </w:rPr>
  </w:style>
  <w:style w:type="character" w:customStyle="1" w:styleId="Char6">
    <w:name w:val="标准文本 Char"/>
    <w:link w:val="af1"/>
    <w:qFormat/>
    <w:rPr>
      <w:rFonts w:cs="宋体"/>
      <w:kern w:val="2"/>
      <w:sz w:val="24"/>
    </w:rPr>
  </w:style>
  <w:style w:type="paragraph" w:styleId="af2">
    <w:name w:val="List Paragraph"/>
    <w:basedOn w:val="a"/>
    <w:link w:val="Char7"/>
    <w:qFormat/>
    <w:pPr>
      <w:ind w:firstLineChars="200" w:firstLine="420"/>
    </w:pPr>
    <w:rPr>
      <w:rFonts w:ascii="等线" w:eastAsia="等线" w:hAnsi="等线"/>
      <w:sz w:val="24"/>
      <w:szCs w:val="22"/>
    </w:rPr>
  </w:style>
  <w:style w:type="character" w:customStyle="1" w:styleId="2Char">
    <w:name w:val="标题 2 Char"/>
    <w:basedOn w:val="a0"/>
    <w:link w:val="2"/>
    <w:uiPriority w:val="1"/>
    <w:qFormat/>
    <w:rPr>
      <w:rFonts w:ascii="Cambria" w:eastAsia="宋体" w:hAnsi="Cambria" w:cs="Times New Roman"/>
      <w:b/>
      <w:bCs/>
      <w:kern w:val="2"/>
      <w:sz w:val="32"/>
      <w:szCs w:val="32"/>
    </w:rPr>
  </w:style>
  <w:style w:type="character" w:customStyle="1" w:styleId="3Char">
    <w:name w:val="标题 3 Char"/>
    <w:basedOn w:val="a0"/>
    <w:link w:val="3"/>
    <w:semiHidden/>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2">
    <w:name w:val="批注框文本 Char"/>
    <w:basedOn w:val="a0"/>
    <w:link w:val="a6"/>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8">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1">
    <w:name w:val="日期 Char"/>
    <w:basedOn w:val="a0"/>
    <w:link w:val="a5"/>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5">
    <w:name w:val="批注主题 Char"/>
    <w:basedOn w:val="Char"/>
    <w:link w:val="aa"/>
    <w:semiHidden/>
    <w:qFormat/>
    <w:rPr>
      <w:rFonts w:ascii="Calibri" w:hAnsi="Calibri"/>
      <w:b/>
      <w:bCs/>
      <w:kern w:val="2"/>
      <w:sz w:val="21"/>
      <w:szCs w:val="24"/>
    </w:rPr>
  </w:style>
  <w:style w:type="paragraph" w:customStyle="1" w:styleId="af3">
    <w:name w:val="首行缩进"/>
    <w:basedOn w:val="a"/>
    <w:uiPriority w:val="99"/>
    <w:qFormat/>
    <w:pPr>
      <w:autoSpaceDE w:val="0"/>
      <w:autoSpaceDN w:val="0"/>
      <w:ind w:firstLineChars="200" w:firstLine="480"/>
      <w:jc w:val="left"/>
    </w:pPr>
    <w:rPr>
      <w:rFonts w:ascii="Times New Roman" w:eastAsia="楷体_GB2312" w:hAnsi="Times New Roman" w:cs="微软雅黑"/>
      <w:kern w:val="0"/>
      <w:sz w:val="26"/>
      <w:szCs w:val="20"/>
      <w:lang w:val="zh-CN" w:eastAsia="en-US" w:bidi="en-US"/>
    </w:rPr>
  </w:style>
  <w:style w:type="character" w:customStyle="1" w:styleId="NormalCharacter">
    <w:name w:val="NormalCharacter"/>
    <w:qFormat/>
    <w:rPr>
      <w:rFonts w:ascii="Times New Roman" w:eastAsia="宋体" w:hAnsi="Times New Roman"/>
    </w:rPr>
  </w:style>
  <w:style w:type="character" w:customStyle="1" w:styleId="Char7">
    <w:name w:val="列出段落 Char"/>
    <w:link w:val="af2"/>
    <w:uiPriority w:val="34"/>
    <w:qFormat/>
    <w:rPr>
      <w:rFonts w:ascii="等线" w:eastAsia="等线" w:hAnsi="等线"/>
      <w:kern w:val="2"/>
      <w:sz w:val="24"/>
      <w:szCs w:val="22"/>
    </w:rPr>
  </w:style>
  <w:style w:type="paragraph" w:customStyle="1" w:styleId="11">
    <w:name w:val="列出段落1"/>
    <w:basedOn w:val="a"/>
    <w:uiPriority w:val="99"/>
    <w:qFormat/>
    <w:pPr>
      <w:spacing w:line="360" w:lineRule="auto"/>
      <w:ind w:firstLineChars="200" w:firstLine="200"/>
    </w:pPr>
    <w:rPr>
      <w:rFonts w:asciiTheme="minorHAnsi" w:eastAsiaTheme="minorEastAsia" w:hAnsiTheme="minorHAnsi" w:cs="宋体"/>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805E27-E564-44FD-B92C-804BE46D1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850</Words>
  <Characters>4850</Characters>
  <Application>Microsoft Office Word</Application>
  <DocSecurity>0</DocSecurity>
  <Lines>40</Lines>
  <Paragraphs>11</Paragraphs>
  <ScaleCrop>false</ScaleCrop>
  <Company>CHINA</Company>
  <LinksUpToDate>false</LinksUpToDate>
  <CharactersWithSpaces>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47</cp:revision>
  <cp:lastPrinted>2020-08-18T02:33:00Z</cp:lastPrinted>
  <dcterms:created xsi:type="dcterms:W3CDTF">2022-09-15T06:00:00Z</dcterms:created>
  <dcterms:modified xsi:type="dcterms:W3CDTF">2023-11-23T07:06:00Z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3B4E93DEFE3D4B0DA0F2C13A60B2A7B4_13</vt:lpwstr>
  </property>
</Properties>
</file>