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068" w:rsidRDefault="0070497C">
      <w:pPr>
        <w:spacing w:line="70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sz w:val="44"/>
          <w:szCs w:val="44"/>
        </w:rPr>
        <w:t>2</w:t>
      </w:r>
      <w:r>
        <w:rPr>
          <w:rFonts w:ascii="方正小标宋简体" w:eastAsia="方正小标宋简体" w:hAnsi="Times New Roman" w:cs="Times New Roman" w:hint="eastAsia"/>
          <w:sz w:val="44"/>
          <w:szCs w:val="44"/>
        </w:rPr>
        <w:t>021年校级教学改革研究项目立项</w:t>
      </w:r>
      <w:r>
        <w:rPr>
          <w:rFonts w:ascii="方正小标宋简体" w:eastAsia="方正小标宋简体" w:hAnsi="Times New Roman" w:cs="Times New Roman" w:hint="eastAsia"/>
          <w:bCs/>
          <w:sz w:val="44"/>
          <w:szCs w:val="44"/>
        </w:rPr>
        <w:t>名单</w:t>
      </w:r>
    </w:p>
    <w:tbl>
      <w:tblPr>
        <w:tblW w:w="9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1479"/>
        <w:gridCol w:w="2739"/>
        <w:gridCol w:w="1544"/>
        <w:gridCol w:w="1170"/>
        <w:gridCol w:w="1260"/>
        <w:gridCol w:w="915"/>
      </w:tblGrid>
      <w:tr w:rsidR="000C6068">
        <w:trPr>
          <w:trHeight w:val="878"/>
          <w:jc w:val="center"/>
        </w:trPr>
        <w:tc>
          <w:tcPr>
            <w:tcW w:w="501" w:type="dxa"/>
            <w:vAlign w:val="center"/>
          </w:tcPr>
          <w:p w:rsidR="000C6068" w:rsidRDefault="0070497C">
            <w:pPr>
              <w:pStyle w:val="a3"/>
              <w:widowControl/>
              <w:spacing w:line="320" w:lineRule="exact"/>
              <w:jc w:val="center"/>
              <w:rPr>
                <w:rFonts w:ascii="黑体" w:eastAsia="黑体" w:hAnsi="黑体" w:cs="宋体"/>
                <w:sz w:val="28"/>
                <w:szCs w:val="28"/>
              </w:rPr>
            </w:pPr>
            <w:r>
              <w:rPr>
                <w:rFonts w:ascii="黑体" w:eastAsia="黑体" w:hAnsi="黑体" w:cs="宋体" w:hint="eastAsia"/>
                <w:sz w:val="28"/>
                <w:szCs w:val="28"/>
              </w:rPr>
              <w:t>序号</w:t>
            </w:r>
          </w:p>
        </w:tc>
        <w:tc>
          <w:tcPr>
            <w:tcW w:w="1479" w:type="dxa"/>
            <w:vAlign w:val="center"/>
          </w:tcPr>
          <w:p w:rsidR="000C6068" w:rsidRDefault="0070497C">
            <w:pPr>
              <w:pStyle w:val="a3"/>
              <w:widowControl/>
              <w:spacing w:line="320" w:lineRule="exact"/>
              <w:jc w:val="center"/>
              <w:rPr>
                <w:rFonts w:ascii="黑体" w:eastAsia="黑体" w:hAnsi="黑体" w:cs="宋体"/>
                <w:sz w:val="28"/>
                <w:szCs w:val="28"/>
              </w:rPr>
            </w:pPr>
            <w:r>
              <w:rPr>
                <w:rFonts w:ascii="黑体" w:eastAsia="黑体" w:hAnsi="黑体" w:cs="宋体" w:hint="eastAsia"/>
                <w:sz w:val="28"/>
                <w:szCs w:val="28"/>
              </w:rPr>
              <w:t>所在单位</w:t>
            </w:r>
          </w:p>
        </w:tc>
        <w:tc>
          <w:tcPr>
            <w:tcW w:w="2739" w:type="dxa"/>
            <w:vAlign w:val="center"/>
          </w:tcPr>
          <w:p w:rsidR="000C6068" w:rsidRDefault="0070497C">
            <w:pPr>
              <w:pStyle w:val="a3"/>
              <w:widowControl/>
              <w:spacing w:line="320" w:lineRule="exact"/>
              <w:jc w:val="center"/>
              <w:rPr>
                <w:rFonts w:ascii="黑体" w:eastAsia="黑体" w:hAnsi="黑体" w:cs="宋体"/>
                <w:sz w:val="28"/>
                <w:szCs w:val="28"/>
              </w:rPr>
            </w:pPr>
            <w:r>
              <w:rPr>
                <w:rFonts w:ascii="黑体" w:eastAsia="黑体" w:hAnsi="黑体" w:cs="宋体" w:hint="eastAsia"/>
                <w:sz w:val="28"/>
                <w:szCs w:val="28"/>
              </w:rPr>
              <w:t>项目名称</w:t>
            </w:r>
          </w:p>
        </w:tc>
        <w:tc>
          <w:tcPr>
            <w:tcW w:w="1544" w:type="dxa"/>
            <w:vAlign w:val="center"/>
          </w:tcPr>
          <w:p w:rsidR="000C6068" w:rsidRDefault="0070497C">
            <w:pPr>
              <w:pStyle w:val="a3"/>
              <w:widowControl/>
              <w:spacing w:line="320" w:lineRule="exact"/>
              <w:jc w:val="center"/>
              <w:rPr>
                <w:rFonts w:ascii="黑体" w:eastAsia="黑体" w:hAnsi="黑体" w:cs="宋体"/>
                <w:sz w:val="28"/>
                <w:szCs w:val="28"/>
              </w:rPr>
            </w:pPr>
            <w:r>
              <w:rPr>
                <w:rFonts w:ascii="黑体" w:eastAsia="黑体" w:hAnsi="黑体" w:cs="宋体" w:hint="eastAsia"/>
                <w:sz w:val="28"/>
                <w:szCs w:val="28"/>
              </w:rPr>
              <w:t>项目编号</w:t>
            </w:r>
          </w:p>
        </w:tc>
        <w:tc>
          <w:tcPr>
            <w:tcW w:w="1170" w:type="dxa"/>
            <w:vAlign w:val="center"/>
          </w:tcPr>
          <w:p w:rsidR="000C6068" w:rsidRDefault="0070497C">
            <w:pPr>
              <w:pStyle w:val="a3"/>
              <w:widowControl/>
              <w:spacing w:line="320" w:lineRule="exact"/>
              <w:jc w:val="center"/>
              <w:rPr>
                <w:rFonts w:ascii="黑体" w:eastAsia="黑体" w:hAnsi="黑体" w:cs="宋体"/>
                <w:sz w:val="28"/>
                <w:szCs w:val="28"/>
              </w:rPr>
            </w:pPr>
            <w:r>
              <w:rPr>
                <w:rFonts w:ascii="黑体" w:eastAsia="黑体" w:hAnsi="黑体" w:cs="宋体" w:hint="eastAsia"/>
                <w:sz w:val="28"/>
                <w:szCs w:val="28"/>
              </w:rPr>
              <w:t>主持人姓名</w:t>
            </w:r>
          </w:p>
        </w:tc>
        <w:tc>
          <w:tcPr>
            <w:tcW w:w="1260" w:type="dxa"/>
            <w:vAlign w:val="center"/>
          </w:tcPr>
          <w:p w:rsidR="000C6068" w:rsidRDefault="0070497C">
            <w:pPr>
              <w:pStyle w:val="a3"/>
              <w:widowControl/>
              <w:spacing w:line="320" w:lineRule="exact"/>
              <w:jc w:val="center"/>
              <w:rPr>
                <w:rFonts w:ascii="黑体" w:eastAsia="黑体" w:hAnsi="黑体" w:cs="宋体"/>
                <w:sz w:val="28"/>
                <w:szCs w:val="28"/>
              </w:rPr>
            </w:pPr>
            <w:r>
              <w:rPr>
                <w:rFonts w:ascii="黑体" w:eastAsia="黑体" w:hAnsi="黑体" w:cs="宋体" w:hint="eastAsia"/>
                <w:sz w:val="28"/>
                <w:szCs w:val="28"/>
              </w:rPr>
              <w:t>项目</w:t>
            </w:r>
          </w:p>
          <w:p w:rsidR="000C6068" w:rsidRDefault="0070497C">
            <w:pPr>
              <w:pStyle w:val="a3"/>
              <w:widowControl/>
              <w:spacing w:line="320" w:lineRule="exact"/>
              <w:jc w:val="center"/>
              <w:rPr>
                <w:rFonts w:ascii="黑体" w:eastAsia="黑体" w:hAnsi="黑体" w:cs="宋体"/>
                <w:sz w:val="28"/>
                <w:szCs w:val="28"/>
              </w:rPr>
            </w:pPr>
            <w:r>
              <w:rPr>
                <w:rFonts w:ascii="黑体" w:eastAsia="黑体" w:hAnsi="黑体" w:cs="宋体" w:hint="eastAsia"/>
                <w:sz w:val="28"/>
                <w:szCs w:val="28"/>
              </w:rPr>
              <w:t>参与人</w:t>
            </w:r>
          </w:p>
        </w:tc>
        <w:tc>
          <w:tcPr>
            <w:tcW w:w="915" w:type="dxa"/>
            <w:vAlign w:val="center"/>
          </w:tcPr>
          <w:p w:rsidR="000C6068" w:rsidRDefault="0070497C">
            <w:pPr>
              <w:pStyle w:val="a3"/>
              <w:widowControl/>
              <w:spacing w:line="320" w:lineRule="exact"/>
              <w:jc w:val="center"/>
              <w:rPr>
                <w:rFonts w:ascii="黑体" w:eastAsia="黑体" w:hAnsi="黑体" w:cs="宋体"/>
                <w:sz w:val="28"/>
                <w:szCs w:val="28"/>
              </w:rPr>
            </w:pPr>
            <w:r>
              <w:rPr>
                <w:rFonts w:ascii="黑体" w:eastAsia="黑体" w:hAnsi="黑体" w:cs="宋体" w:hint="eastAsia"/>
                <w:sz w:val="28"/>
                <w:szCs w:val="28"/>
              </w:rPr>
              <w:t>项目</w:t>
            </w:r>
          </w:p>
          <w:p w:rsidR="000C6068" w:rsidRDefault="0070497C">
            <w:pPr>
              <w:pStyle w:val="a3"/>
              <w:widowControl/>
              <w:spacing w:line="320" w:lineRule="exact"/>
              <w:jc w:val="center"/>
              <w:rPr>
                <w:rFonts w:ascii="黑体" w:eastAsia="黑体" w:hAnsi="黑体" w:cs="宋体"/>
                <w:sz w:val="28"/>
                <w:szCs w:val="28"/>
              </w:rPr>
            </w:pPr>
            <w:r>
              <w:rPr>
                <w:rFonts w:ascii="黑体" w:eastAsia="黑体" w:hAnsi="黑体" w:cs="宋体" w:hint="eastAsia"/>
                <w:sz w:val="28"/>
                <w:szCs w:val="28"/>
              </w:rPr>
              <w:t>类型</w:t>
            </w:r>
          </w:p>
        </w:tc>
      </w:tr>
      <w:tr w:rsidR="000C6068">
        <w:trPr>
          <w:trHeight w:val="1145"/>
          <w:jc w:val="center"/>
        </w:trPr>
        <w:tc>
          <w:tcPr>
            <w:tcW w:w="501"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1</w:t>
            </w:r>
          </w:p>
        </w:tc>
        <w:tc>
          <w:tcPr>
            <w:tcW w:w="1479"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经济与商务外语学院</w:t>
            </w:r>
          </w:p>
        </w:tc>
        <w:tc>
          <w:tcPr>
            <w:tcW w:w="2739"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课程思政背景下英语专业批判性阅读路径探析</w:t>
            </w:r>
          </w:p>
        </w:tc>
        <w:tc>
          <w:tcPr>
            <w:tcW w:w="1544"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sz w:val="28"/>
                <w:szCs w:val="28"/>
              </w:rPr>
              <w:t>20</w:t>
            </w:r>
            <w:r>
              <w:rPr>
                <w:rFonts w:asciiTheme="minorEastAsia" w:hAnsiTheme="minorEastAsia" w:cs="宋体" w:hint="eastAsia"/>
                <w:sz w:val="28"/>
                <w:szCs w:val="28"/>
              </w:rPr>
              <w:t>21</w:t>
            </w:r>
            <w:r>
              <w:rPr>
                <w:rFonts w:asciiTheme="minorEastAsia" w:hAnsiTheme="minorEastAsia" w:cs="宋体"/>
                <w:sz w:val="28"/>
                <w:szCs w:val="28"/>
              </w:rPr>
              <w:t>Z01</w:t>
            </w:r>
          </w:p>
        </w:tc>
        <w:tc>
          <w:tcPr>
            <w:tcW w:w="1170"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熊奕</w:t>
            </w:r>
          </w:p>
        </w:tc>
        <w:tc>
          <w:tcPr>
            <w:tcW w:w="1260"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刘芬、黄净、安锋、肖静</w:t>
            </w:r>
          </w:p>
        </w:tc>
        <w:tc>
          <w:tcPr>
            <w:tcW w:w="915"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重点项目</w:t>
            </w:r>
          </w:p>
        </w:tc>
      </w:tr>
      <w:tr w:rsidR="000C6068">
        <w:trPr>
          <w:trHeight w:val="1330"/>
          <w:jc w:val="center"/>
        </w:trPr>
        <w:tc>
          <w:tcPr>
            <w:tcW w:w="501"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2</w:t>
            </w:r>
          </w:p>
        </w:tc>
        <w:tc>
          <w:tcPr>
            <w:tcW w:w="1479"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管理学院</w:t>
            </w:r>
          </w:p>
        </w:tc>
        <w:tc>
          <w:tcPr>
            <w:tcW w:w="2739"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基于“会计灵商教育”的高校会计人才培养模式革新   ——以武汉工商学院为例</w:t>
            </w:r>
          </w:p>
        </w:tc>
        <w:tc>
          <w:tcPr>
            <w:tcW w:w="1544"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sz w:val="28"/>
                <w:szCs w:val="28"/>
              </w:rPr>
              <w:t>20</w:t>
            </w:r>
            <w:r>
              <w:rPr>
                <w:rFonts w:asciiTheme="minorEastAsia" w:hAnsiTheme="minorEastAsia" w:cs="宋体" w:hint="eastAsia"/>
                <w:sz w:val="28"/>
                <w:szCs w:val="28"/>
              </w:rPr>
              <w:t>21</w:t>
            </w:r>
            <w:r>
              <w:rPr>
                <w:rFonts w:asciiTheme="minorEastAsia" w:hAnsiTheme="minorEastAsia" w:cs="宋体"/>
                <w:sz w:val="28"/>
                <w:szCs w:val="28"/>
              </w:rPr>
              <w:t>Z0</w:t>
            </w:r>
            <w:r>
              <w:rPr>
                <w:rFonts w:asciiTheme="minorEastAsia" w:hAnsiTheme="minorEastAsia" w:cs="宋体" w:hint="eastAsia"/>
                <w:sz w:val="28"/>
                <w:szCs w:val="28"/>
              </w:rPr>
              <w:t>2</w:t>
            </w:r>
          </w:p>
        </w:tc>
        <w:tc>
          <w:tcPr>
            <w:tcW w:w="1170" w:type="dxa"/>
            <w:vAlign w:val="center"/>
          </w:tcPr>
          <w:p w:rsidR="000C6068" w:rsidRDefault="0070497C" w:rsidP="00503F82">
            <w:pPr>
              <w:pStyle w:val="a3"/>
              <w:widowControl/>
              <w:spacing w:line="320" w:lineRule="exact"/>
              <w:jc w:val="center"/>
              <w:rPr>
                <w:rFonts w:asciiTheme="minorEastAsia" w:hAnsiTheme="minorEastAsia" w:cs="宋体"/>
                <w:sz w:val="28"/>
                <w:szCs w:val="28"/>
              </w:rPr>
            </w:pPr>
            <w:r>
              <w:rPr>
                <w:rFonts w:asciiTheme="minorEastAsia" w:hAnsiTheme="minorEastAsia" w:cs="宋体"/>
                <w:sz w:val="28"/>
                <w:szCs w:val="28"/>
              </w:rPr>
              <w:t>段婧</w:t>
            </w:r>
          </w:p>
        </w:tc>
        <w:tc>
          <w:tcPr>
            <w:tcW w:w="1260" w:type="dxa"/>
            <w:vAlign w:val="center"/>
          </w:tcPr>
          <w:p w:rsidR="000C6068" w:rsidRDefault="0070497C">
            <w:pPr>
              <w:pStyle w:val="a3"/>
              <w:widowControl/>
              <w:tabs>
                <w:tab w:val="left" w:pos="345"/>
                <w:tab w:val="center" w:pos="786"/>
              </w:tabs>
              <w:spacing w:line="320" w:lineRule="exact"/>
              <w:jc w:val="center"/>
              <w:rPr>
                <w:rFonts w:asciiTheme="minorEastAsia" w:hAnsiTheme="minorEastAsia" w:cs="宋体"/>
                <w:sz w:val="28"/>
                <w:szCs w:val="28"/>
              </w:rPr>
            </w:pPr>
            <w:r>
              <w:rPr>
                <w:rFonts w:asciiTheme="minorEastAsia" w:hAnsiTheme="minorEastAsia" w:cs="宋体" w:hint="eastAsia"/>
                <w:sz w:val="28"/>
                <w:szCs w:val="28"/>
              </w:rPr>
              <w:t>聂新田、田苗、朱亚琴</w:t>
            </w:r>
          </w:p>
        </w:tc>
        <w:tc>
          <w:tcPr>
            <w:tcW w:w="915"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重点项目</w:t>
            </w:r>
          </w:p>
        </w:tc>
      </w:tr>
      <w:tr w:rsidR="000C6068">
        <w:trPr>
          <w:trHeight w:val="1365"/>
          <w:jc w:val="center"/>
        </w:trPr>
        <w:tc>
          <w:tcPr>
            <w:tcW w:w="501"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3</w:t>
            </w:r>
          </w:p>
        </w:tc>
        <w:tc>
          <w:tcPr>
            <w:tcW w:w="1479"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电子商务学院</w:t>
            </w:r>
          </w:p>
        </w:tc>
        <w:tc>
          <w:tcPr>
            <w:tcW w:w="2739"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数字经济时代电子商务类人才胜任力素质模型构建</w:t>
            </w:r>
          </w:p>
        </w:tc>
        <w:tc>
          <w:tcPr>
            <w:tcW w:w="1544"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sz w:val="28"/>
                <w:szCs w:val="28"/>
              </w:rPr>
              <w:t>20</w:t>
            </w:r>
            <w:r>
              <w:rPr>
                <w:rFonts w:asciiTheme="minorEastAsia" w:hAnsiTheme="minorEastAsia" w:cs="宋体" w:hint="eastAsia"/>
                <w:sz w:val="28"/>
                <w:szCs w:val="28"/>
              </w:rPr>
              <w:t>21</w:t>
            </w:r>
            <w:r>
              <w:rPr>
                <w:rFonts w:asciiTheme="minorEastAsia" w:hAnsiTheme="minorEastAsia" w:cs="宋体"/>
                <w:sz w:val="28"/>
                <w:szCs w:val="28"/>
              </w:rPr>
              <w:t>Z0</w:t>
            </w:r>
            <w:r>
              <w:rPr>
                <w:rFonts w:asciiTheme="minorEastAsia" w:hAnsiTheme="minorEastAsia" w:cs="宋体" w:hint="eastAsia"/>
                <w:sz w:val="28"/>
                <w:szCs w:val="28"/>
              </w:rPr>
              <w:t>3</w:t>
            </w:r>
          </w:p>
        </w:tc>
        <w:tc>
          <w:tcPr>
            <w:tcW w:w="1170" w:type="dxa"/>
            <w:vAlign w:val="center"/>
          </w:tcPr>
          <w:p w:rsidR="000C6068" w:rsidRDefault="0070497C" w:rsidP="00503F82">
            <w:pPr>
              <w:widowControl/>
              <w:jc w:val="center"/>
              <w:textAlignment w:val="center"/>
              <w:rPr>
                <w:rFonts w:asciiTheme="minorEastAsia" w:hAnsiTheme="minorEastAsia" w:cs="宋体"/>
                <w:kern w:val="0"/>
                <w:sz w:val="28"/>
                <w:szCs w:val="28"/>
              </w:rPr>
            </w:pPr>
            <w:r>
              <w:rPr>
                <w:rFonts w:asciiTheme="minorEastAsia" w:hAnsiTheme="minorEastAsia" w:cs="宋体"/>
                <w:kern w:val="0"/>
                <w:sz w:val="28"/>
                <w:szCs w:val="28"/>
              </w:rPr>
              <w:t>刘媛</w:t>
            </w:r>
          </w:p>
        </w:tc>
        <w:tc>
          <w:tcPr>
            <w:tcW w:w="1260"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代佩佩、魏华、万辉</w:t>
            </w:r>
          </w:p>
        </w:tc>
        <w:tc>
          <w:tcPr>
            <w:tcW w:w="915"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重点项目</w:t>
            </w:r>
          </w:p>
        </w:tc>
      </w:tr>
      <w:tr w:rsidR="000C6068">
        <w:trPr>
          <w:trHeight w:val="1502"/>
          <w:jc w:val="center"/>
        </w:trPr>
        <w:tc>
          <w:tcPr>
            <w:tcW w:w="501"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4</w:t>
            </w:r>
          </w:p>
        </w:tc>
        <w:tc>
          <w:tcPr>
            <w:tcW w:w="1479"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物流学院</w:t>
            </w:r>
          </w:p>
        </w:tc>
        <w:tc>
          <w:tcPr>
            <w:tcW w:w="2739"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高校物流类课程中融入思政元素的教学方法与模式探究</w:t>
            </w:r>
          </w:p>
        </w:tc>
        <w:tc>
          <w:tcPr>
            <w:tcW w:w="1544"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sz w:val="28"/>
                <w:szCs w:val="28"/>
              </w:rPr>
              <w:t>20</w:t>
            </w:r>
            <w:r>
              <w:rPr>
                <w:rFonts w:asciiTheme="minorEastAsia" w:hAnsiTheme="minorEastAsia" w:cs="宋体" w:hint="eastAsia"/>
                <w:sz w:val="28"/>
                <w:szCs w:val="28"/>
              </w:rPr>
              <w:t>21</w:t>
            </w:r>
            <w:r>
              <w:rPr>
                <w:rFonts w:asciiTheme="minorEastAsia" w:hAnsiTheme="minorEastAsia" w:cs="宋体"/>
                <w:sz w:val="28"/>
                <w:szCs w:val="28"/>
              </w:rPr>
              <w:t>Z0</w:t>
            </w:r>
            <w:r>
              <w:rPr>
                <w:rFonts w:asciiTheme="minorEastAsia" w:hAnsiTheme="minorEastAsia" w:cs="宋体" w:hint="eastAsia"/>
                <w:sz w:val="28"/>
                <w:szCs w:val="28"/>
              </w:rPr>
              <w:t>4</w:t>
            </w:r>
          </w:p>
        </w:tc>
        <w:tc>
          <w:tcPr>
            <w:tcW w:w="1170"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李冰冰</w:t>
            </w:r>
          </w:p>
        </w:tc>
        <w:tc>
          <w:tcPr>
            <w:tcW w:w="1260" w:type="dxa"/>
            <w:vAlign w:val="center"/>
          </w:tcPr>
          <w:p w:rsidR="000C6068" w:rsidRDefault="0070497C">
            <w:pPr>
              <w:pStyle w:val="a3"/>
              <w:widowControl/>
              <w:spacing w:line="320" w:lineRule="exact"/>
              <w:rPr>
                <w:rFonts w:asciiTheme="minorEastAsia" w:hAnsiTheme="minorEastAsia" w:cs="宋体"/>
                <w:sz w:val="28"/>
                <w:szCs w:val="28"/>
              </w:rPr>
            </w:pPr>
            <w:r>
              <w:rPr>
                <w:rFonts w:asciiTheme="minorEastAsia" w:hAnsiTheme="minorEastAsia" w:cs="宋体" w:hint="eastAsia"/>
                <w:sz w:val="28"/>
                <w:szCs w:val="28"/>
              </w:rPr>
              <w:t>周小芬、操露、朱荣艳、李言</w:t>
            </w:r>
          </w:p>
        </w:tc>
        <w:tc>
          <w:tcPr>
            <w:tcW w:w="915"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重点项目</w:t>
            </w:r>
          </w:p>
        </w:tc>
      </w:tr>
      <w:tr w:rsidR="000C6068">
        <w:trPr>
          <w:trHeight w:val="1538"/>
          <w:jc w:val="center"/>
        </w:trPr>
        <w:tc>
          <w:tcPr>
            <w:tcW w:w="501"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5</w:t>
            </w:r>
          </w:p>
        </w:tc>
        <w:tc>
          <w:tcPr>
            <w:tcW w:w="1479"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艺术与设计学院</w:t>
            </w:r>
          </w:p>
        </w:tc>
        <w:tc>
          <w:tcPr>
            <w:tcW w:w="2739"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新媒体时代下的手绘表现课程“P+BOPPPS”教学模式创新研究</w:t>
            </w:r>
          </w:p>
        </w:tc>
        <w:tc>
          <w:tcPr>
            <w:tcW w:w="1544"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sz w:val="28"/>
                <w:szCs w:val="28"/>
              </w:rPr>
              <w:t>20</w:t>
            </w:r>
            <w:r>
              <w:rPr>
                <w:rFonts w:asciiTheme="minorEastAsia" w:hAnsiTheme="minorEastAsia" w:cs="宋体" w:hint="eastAsia"/>
                <w:sz w:val="28"/>
                <w:szCs w:val="28"/>
              </w:rPr>
              <w:t>21</w:t>
            </w:r>
            <w:r>
              <w:rPr>
                <w:rFonts w:asciiTheme="minorEastAsia" w:hAnsiTheme="minorEastAsia" w:cs="宋体"/>
                <w:sz w:val="28"/>
                <w:szCs w:val="28"/>
              </w:rPr>
              <w:t>Z0</w:t>
            </w:r>
            <w:r>
              <w:rPr>
                <w:rFonts w:asciiTheme="minorEastAsia" w:hAnsiTheme="minorEastAsia" w:cs="宋体" w:hint="eastAsia"/>
                <w:sz w:val="28"/>
                <w:szCs w:val="28"/>
              </w:rPr>
              <w:t>5</w:t>
            </w:r>
          </w:p>
        </w:tc>
        <w:tc>
          <w:tcPr>
            <w:tcW w:w="1170"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董晓楠</w:t>
            </w:r>
          </w:p>
        </w:tc>
        <w:tc>
          <w:tcPr>
            <w:tcW w:w="1260" w:type="dxa"/>
            <w:vAlign w:val="center"/>
          </w:tcPr>
          <w:p w:rsidR="000C6068" w:rsidRDefault="0070497C">
            <w:pPr>
              <w:pStyle w:val="a3"/>
              <w:widowControl/>
              <w:spacing w:line="320" w:lineRule="exact"/>
              <w:rPr>
                <w:rFonts w:asciiTheme="minorEastAsia" w:hAnsiTheme="minorEastAsia" w:cs="宋体"/>
                <w:sz w:val="28"/>
                <w:szCs w:val="28"/>
              </w:rPr>
            </w:pPr>
            <w:r>
              <w:rPr>
                <w:rFonts w:asciiTheme="minorEastAsia" w:hAnsiTheme="minorEastAsia" w:cs="宋体" w:hint="eastAsia"/>
                <w:sz w:val="28"/>
                <w:szCs w:val="28"/>
              </w:rPr>
              <w:t>王海文、宋盈滨、李微微、王雅慧</w:t>
            </w:r>
          </w:p>
        </w:tc>
        <w:tc>
          <w:tcPr>
            <w:tcW w:w="915"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重点项目</w:t>
            </w:r>
          </w:p>
        </w:tc>
      </w:tr>
      <w:tr w:rsidR="000C6068">
        <w:trPr>
          <w:trHeight w:val="1100"/>
          <w:jc w:val="center"/>
        </w:trPr>
        <w:tc>
          <w:tcPr>
            <w:tcW w:w="501"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6</w:t>
            </w:r>
          </w:p>
        </w:tc>
        <w:tc>
          <w:tcPr>
            <w:tcW w:w="1479"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教务部</w:t>
            </w:r>
          </w:p>
        </w:tc>
        <w:tc>
          <w:tcPr>
            <w:tcW w:w="2739"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地方本科高校基层教学组织建设研究</w:t>
            </w:r>
          </w:p>
        </w:tc>
        <w:tc>
          <w:tcPr>
            <w:tcW w:w="1544"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sz w:val="28"/>
                <w:szCs w:val="28"/>
              </w:rPr>
              <w:t>20</w:t>
            </w:r>
            <w:r>
              <w:rPr>
                <w:rFonts w:asciiTheme="minorEastAsia" w:hAnsiTheme="minorEastAsia" w:cs="宋体" w:hint="eastAsia"/>
                <w:sz w:val="28"/>
                <w:szCs w:val="28"/>
              </w:rPr>
              <w:t>21</w:t>
            </w:r>
            <w:r>
              <w:rPr>
                <w:rFonts w:asciiTheme="minorEastAsia" w:hAnsiTheme="minorEastAsia" w:cs="宋体"/>
                <w:sz w:val="28"/>
                <w:szCs w:val="28"/>
              </w:rPr>
              <w:t>Z0</w:t>
            </w:r>
            <w:r>
              <w:rPr>
                <w:rFonts w:asciiTheme="minorEastAsia" w:hAnsiTheme="minorEastAsia" w:cs="宋体" w:hint="eastAsia"/>
                <w:sz w:val="28"/>
                <w:szCs w:val="28"/>
              </w:rPr>
              <w:t>6</w:t>
            </w:r>
          </w:p>
        </w:tc>
        <w:tc>
          <w:tcPr>
            <w:tcW w:w="1170"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陈英</w:t>
            </w:r>
          </w:p>
        </w:tc>
        <w:tc>
          <w:tcPr>
            <w:tcW w:w="1260" w:type="dxa"/>
            <w:vAlign w:val="center"/>
          </w:tcPr>
          <w:p w:rsidR="000C6068" w:rsidRDefault="0070497C">
            <w:pPr>
              <w:pStyle w:val="a3"/>
              <w:widowControl/>
              <w:spacing w:line="320" w:lineRule="exact"/>
              <w:rPr>
                <w:rFonts w:asciiTheme="minorEastAsia" w:hAnsiTheme="minorEastAsia" w:cs="宋体"/>
                <w:sz w:val="28"/>
                <w:szCs w:val="28"/>
              </w:rPr>
            </w:pPr>
            <w:r>
              <w:rPr>
                <w:rFonts w:asciiTheme="minorEastAsia" w:hAnsiTheme="minorEastAsia" w:cs="宋体" w:hint="eastAsia"/>
                <w:sz w:val="28"/>
                <w:szCs w:val="28"/>
              </w:rPr>
              <w:t>胡晓玲、李晶、周诗俊</w:t>
            </w:r>
          </w:p>
        </w:tc>
        <w:tc>
          <w:tcPr>
            <w:tcW w:w="915"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重点项目</w:t>
            </w:r>
          </w:p>
        </w:tc>
      </w:tr>
      <w:tr w:rsidR="000C6068">
        <w:trPr>
          <w:trHeight w:val="1430"/>
          <w:jc w:val="center"/>
        </w:trPr>
        <w:tc>
          <w:tcPr>
            <w:tcW w:w="501"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7</w:t>
            </w:r>
          </w:p>
        </w:tc>
        <w:tc>
          <w:tcPr>
            <w:tcW w:w="1479"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经济与商务外语学院</w:t>
            </w:r>
          </w:p>
        </w:tc>
        <w:tc>
          <w:tcPr>
            <w:tcW w:w="2739"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“1+X”证书制度下应用型本科院校国际贸易专业人才培养模式的改革与创新</w:t>
            </w:r>
          </w:p>
        </w:tc>
        <w:tc>
          <w:tcPr>
            <w:tcW w:w="1544"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sz w:val="28"/>
                <w:szCs w:val="28"/>
              </w:rPr>
              <w:t>20</w:t>
            </w:r>
            <w:r>
              <w:rPr>
                <w:rFonts w:asciiTheme="minorEastAsia" w:hAnsiTheme="minorEastAsia" w:cs="宋体" w:hint="eastAsia"/>
                <w:sz w:val="28"/>
                <w:szCs w:val="28"/>
              </w:rPr>
              <w:t>21Y</w:t>
            </w:r>
            <w:r>
              <w:rPr>
                <w:rFonts w:asciiTheme="minorEastAsia" w:hAnsiTheme="minorEastAsia" w:cs="宋体"/>
                <w:sz w:val="28"/>
                <w:szCs w:val="28"/>
              </w:rPr>
              <w:t>0</w:t>
            </w:r>
            <w:r>
              <w:rPr>
                <w:rFonts w:asciiTheme="minorEastAsia" w:hAnsiTheme="minorEastAsia" w:cs="宋体" w:hint="eastAsia"/>
                <w:sz w:val="28"/>
                <w:szCs w:val="28"/>
              </w:rPr>
              <w:t>1</w:t>
            </w:r>
          </w:p>
        </w:tc>
        <w:tc>
          <w:tcPr>
            <w:tcW w:w="1170"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蒋彩娜</w:t>
            </w:r>
          </w:p>
        </w:tc>
        <w:tc>
          <w:tcPr>
            <w:tcW w:w="1260" w:type="dxa"/>
            <w:vAlign w:val="center"/>
          </w:tcPr>
          <w:p w:rsidR="000C6068" w:rsidRDefault="0070497C">
            <w:pPr>
              <w:pStyle w:val="a3"/>
              <w:widowControl/>
              <w:spacing w:line="320" w:lineRule="exact"/>
              <w:rPr>
                <w:rFonts w:asciiTheme="minorEastAsia" w:hAnsiTheme="minorEastAsia" w:cs="宋体"/>
                <w:sz w:val="28"/>
                <w:szCs w:val="28"/>
              </w:rPr>
            </w:pPr>
            <w:r>
              <w:rPr>
                <w:rFonts w:asciiTheme="minorEastAsia" w:hAnsiTheme="minorEastAsia" w:cs="宋体" w:hint="eastAsia"/>
                <w:sz w:val="28"/>
                <w:szCs w:val="28"/>
              </w:rPr>
              <w:t>胡心宇、向灵彦、张雯、贺梦扬</w:t>
            </w:r>
          </w:p>
        </w:tc>
        <w:tc>
          <w:tcPr>
            <w:tcW w:w="915"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一般项目</w:t>
            </w:r>
          </w:p>
        </w:tc>
      </w:tr>
      <w:tr w:rsidR="000C6068">
        <w:trPr>
          <w:trHeight w:val="1200"/>
          <w:jc w:val="center"/>
        </w:trPr>
        <w:tc>
          <w:tcPr>
            <w:tcW w:w="501"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8</w:t>
            </w:r>
          </w:p>
        </w:tc>
        <w:tc>
          <w:tcPr>
            <w:tcW w:w="1479"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经济与商务外语学院</w:t>
            </w:r>
          </w:p>
        </w:tc>
        <w:tc>
          <w:tcPr>
            <w:tcW w:w="2739"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成果导向视角下英语专业翻译类课程两位一体教学模式构建</w:t>
            </w:r>
          </w:p>
        </w:tc>
        <w:tc>
          <w:tcPr>
            <w:tcW w:w="1544"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sz w:val="28"/>
                <w:szCs w:val="28"/>
              </w:rPr>
              <w:t>20</w:t>
            </w:r>
            <w:r>
              <w:rPr>
                <w:rFonts w:asciiTheme="minorEastAsia" w:hAnsiTheme="minorEastAsia" w:cs="宋体" w:hint="eastAsia"/>
                <w:sz w:val="28"/>
                <w:szCs w:val="28"/>
              </w:rPr>
              <w:t>21Y</w:t>
            </w:r>
            <w:r>
              <w:rPr>
                <w:rFonts w:asciiTheme="minorEastAsia" w:hAnsiTheme="minorEastAsia" w:cs="宋体"/>
                <w:sz w:val="28"/>
                <w:szCs w:val="28"/>
              </w:rPr>
              <w:t>0</w:t>
            </w:r>
            <w:r>
              <w:rPr>
                <w:rFonts w:asciiTheme="minorEastAsia" w:hAnsiTheme="minorEastAsia" w:cs="宋体" w:hint="eastAsia"/>
                <w:sz w:val="28"/>
                <w:szCs w:val="28"/>
              </w:rPr>
              <w:t>2</w:t>
            </w:r>
          </w:p>
        </w:tc>
        <w:tc>
          <w:tcPr>
            <w:tcW w:w="1170" w:type="dxa"/>
            <w:vAlign w:val="center"/>
          </w:tcPr>
          <w:p w:rsidR="000C6068" w:rsidRDefault="0070497C" w:rsidP="00503F82">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但玉</w:t>
            </w:r>
          </w:p>
        </w:tc>
        <w:tc>
          <w:tcPr>
            <w:tcW w:w="1260" w:type="dxa"/>
            <w:vAlign w:val="center"/>
          </w:tcPr>
          <w:p w:rsidR="000C6068" w:rsidRDefault="0070497C">
            <w:pPr>
              <w:pStyle w:val="a3"/>
              <w:widowControl/>
              <w:spacing w:line="320" w:lineRule="exact"/>
              <w:rPr>
                <w:rFonts w:asciiTheme="minorEastAsia" w:hAnsiTheme="minorEastAsia" w:cs="宋体"/>
                <w:sz w:val="28"/>
                <w:szCs w:val="28"/>
              </w:rPr>
            </w:pPr>
            <w:r>
              <w:rPr>
                <w:rFonts w:asciiTheme="minorEastAsia" w:hAnsiTheme="minorEastAsia" w:cs="宋体" w:hint="eastAsia"/>
                <w:sz w:val="28"/>
                <w:szCs w:val="28"/>
              </w:rPr>
              <w:t>黄净、肖静</w:t>
            </w:r>
          </w:p>
        </w:tc>
        <w:tc>
          <w:tcPr>
            <w:tcW w:w="915"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一般项目</w:t>
            </w:r>
          </w:p>
        </w:tc>
      </w:tr>
      <w:tr w:rsidR="000C6068">
        <w:trPr>
          <w:trHeight w:val="1075"/>
          <w:jc w:val="center"/>
        </w:trPr>
        <w:tc>
          <w:tcPr>
            <w:tcW w:w="501"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9</w:t>
            </w:r>
          </w:p>
        </w:tc>
        <w:tc>
          <w:tcPr>
            <w:tcW w:w="1479"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经济与商务外语学院</w:t>
            </w:r>
          </w:p>
        </w:tc>
        <w:tc>
          <w:tcPr>
            <w:tcW w:w="2739"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新文科背景下应用型本科院校大学英语课程思政评价策略研究</w:t>
            </w:r>
          </w:p>
        </w:tc>
        <w:tc>
          <w:tcPr>
            <w:tcW w:w="1544"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sz w:val="28"/>
                <w:szCs w:val="28"/>
              </w:rPr>
              <w:t>20</w:t>
            </w:r>
            <w:r>
              <w:rPr>
                <w:rFonts w:asciiTheme="minorEastAsia" w:hAnsiTheme="minorEastAsia" w:cs="宋体" w:hint="eastAsia"/>
                <w:sz w:val="28"/>
                <w:szCs w:val="28"/>
              </w:rPr>
              <w:t>21Y</w:t>
            </w:r>
            <w:r>
              <w:rPr>
                <w:rFonts w:asciiTheme="minorEastAsia" w:hAnsiTheme="minorEastAsia" w:cs="宋体"/>
                <w:sz w:val="28"/>
                <w:szCs w:val="28"/>
              </w:rPr>
              <w:t>0</w:t>
            </w:r>
            <w:r>
              <w:rPr>
                <w:rFonts w:asciiTheme="minorEastAsia" w:hAnsiTheme="minorEastAsia" w:cs="宋体" w:hint="eastAsia"/>
                <w:sz w:val="28"/>
                <w:szCs w:val="28"/>
              </w:rPr>
              <w:t>3</w:t>
            </w:r>
          </w:p>
        </w:tc>
        <w:tc>
          <w:tcPr>
            <w:tcW w:w="1170" w:type="dxa"/>
            <w:vAlign w:val="center"/>
          </w:tcPr>
          <w:p w:rsidR="000C6068" w:rsidRDefault="0070497C" w:rsidP="00503F82">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余毅</w:t>
            </w:r>
          </w:p>
        </w:tc>
        <w:tc>
          <w:tcPr>
            <w:tcW w:w="1260" w:type="dxa"/>
            <w:vAlign w:val="center"/>
          </w:tcPr>
          <w:p w:rsidR="000C6068" w:rsidRDefault="0070497C">
            <w:pPr>
              <w:pStyle w:val="a3"/>
              <w:widowControl/>
              <w:spacing w:line="320" w:lineRule="exact"/>
              <w:rPr>
                <w:rFonts w:asciiTheme="minorEastAsia" w:hAnsiTheme="minorEastAsia" w:cs="宋体"/>
                <w:sz w:val="28"/>
                <w:szCs w:val="28"/>
              </w:rPr>
            </w:pPr>
            <w:r>
              <w:rPr>
                <w:rFonts w:asciiTheme="minorEastAsia" w:hAnsiTheme="minorEastAsia" w:cs="宋体" w:hint="eastAsia"/>
                <w:sz w:val="28"/>
                <w:szCs w:val="28"/>
              </w:rPr>
              <w:t>夏金玲、武晶晶、张东妮</w:t>
            </w:r>
          </w:p>
        </w:tc>
        <w:tc>
          <w:tcPr>
            <w:tcW w:w="915"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一般项目</w:t>
            </w:r>
          </w:p>
        </w:tc>
      </w:tr>
      <w:tr w:rsidR="000C6068">
        <w:trPr>
          <w:trHeight w:val="1502"/>
          <w:jc w:val="center"/>
        </w:trPr>
        <w:tc>
          <w:tcPr>
            <w:tcW w:w="501"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lastRenderedPageBreak/>
              <w:t>1</w:t>
            </w:r>
            <w:r>
              <w:rPr>
                <w:rFonts w:asciiTheme="minorEastAsia" w:hAnsiTheme="minorEastAsia" w:cs="宋体"/>
                <w:sz w:val="28"/>
                <w:szCs w:val="28"/>
              </w:rPr>
              <w:t>0</w:t>
            </w:r>
          </w:p>
        </w:tc>
        <w:tc>
          <w:tcPr>
            <w:tcW w:w="1479"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管理学院</w:t>
            </w:r>
          </w:p>
        </w:tc>
        <w:tc>
          <w:tcPr>
            <w:tcW w:w="2739"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产教融合背景下会计专业协同育人机制及路径探索</w:t>
            </w:r>
          </w:p>
        </w:tc>
        <w:tc>
          <w:tcPr>
            <w:tcW w:w="1544"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sz w:val="28"/>
                <w:szCs w:val="28"/>
              </w:rPr>
              <w:t>20</w:t>
            </w:r>
            <w:r>
              <w:rPr>
                <w:rFonts w:asciiTheme="minorEastAsia" w:hAnsiTheme="minorEastAsia" w:cs="宋体" w:hint="eastAsia"/>
                <w:sz w:val="28"/>
                <w:szCs w:val="28"/>
              </w:rPr>
              <w:t>21Y</w:t>
            </w:r>
            <w:r>
              <w:rPr>
                <w:rFonts w:asciiTheme="minorEastAsia" w:hAnsiTheme="minorEastAsia" w:cs="宋体"/>
                <w:sz w:val="28"/>
                <w:szCs w:val="28"/>
              </w:rPr>
              <w:t>0</w:t>
            </w:r>
            <w:r>
              <w:rPr>
                <w:rFonts w:asciiTheme="minorEastAsia" w:hAnsiTheme="minorEastAsia" w:cs="宋体" w:hint="eastAsia"/>
                <w:sz w:val="28"/>
                <w:szCs w:val="28"/>
              </w:rPr>
              <w:t>4</w:t>
            </w:r>
          </w:p>
        </w:tc>
        <w:tc>
          <w:tcPr>
            <w:tcW w:w="1170"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张广霞</w:t>
            </w:r>
          </w:p>
        </w:tc>
        <w:tc>
          <w:tcPr>
            <w:tcW w:w="1260" w:type="dxa"/>
            <w:vAlign w:val="center"/>
          </w:tcPr>
          <w:p w:rsidR="000C6068" w:rsidRDefault="0070497C">
            <w:pPr>
              <w:pStyle w:val="a3"/>
              <w:widowControl/>
              <w:spacing w:line="320" w:lineRule="exact"/>
              <w:rPr>
                <w:rFonts w:asciiTheme="minorEastAsia" w:hAnsiTheme="minorEastAsia" w:cs="宋体"/>
                <w:sz w:val="28"/>
                <w:szCs w:val="28"/>
              </w:rPr>
            </w:pPr>
            <w:r>
              <w:rPr>
                <w:rFonts w:asciiTheme="minorEastAsia" w:hAnsiTheme="minorEastAsia" w:cs="宋体" w:hint="eastAsia"/>
                <w:sz w:val="28"/>
                <w:szCs w:val="28"/>
              </w:rPr>
              <w:t>田苗、石洁、黄祾、周诗雅</w:t>
            </w:r>
          </w:p>
        </w:tc>
        <w:tc>
          <w:tcPr>
            <w:tcW w:w="915"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一般项目</w:t>
            </w:r>
          </w:p>
        </w:tc>
      </w:tr>
      <w:tr w:rsidR="000C6068">
        <w:trPr>
          <w:trHeight w:val="943"/>
          <w:jc w:val="center"/>
        </w:trPr>
        <w:tc>
          <w:tcPr>
            <w:tcW w:w="501"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11</w:t>
            </w:r>
          </w:p>
        </w:tc>
        <w:tc>
          <w:tcPr>
            <w:tcW w:w="1479"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管理学院</w:t>
            </w:r>
          </w:p>
        </w:tc>
        <w:tc>
          <w:tcPr>
            <w:tcW w:w="2739"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基于OBE导向的虚拟仿真实训课程教学模式研究——以《初创企业经营仿真实训》为例</w:t>
            </w:r>
          </w:p>
        </w:tc>
        <w:tc>
          <w:tcPr>
            <w:tcW w:w="1544"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sz w:val="28"/>
                <w:szCs w:val="28"/>
              </w:rPr>
              <w:t>20</w:t>
            </w:r>
            <w:r>
              <w:rPr>
                <w:rFonts w:asciiTheme="minorEastAsia" w:hAnsiTheme="minorEastAsia" w:cs="宋体" w:hint="eastAsia"/>
                <w:sz w:val="28"/>
                <w:szCs w:val="28"/>
              </w:rPr>
              <w:t>21Y</w:t>
            </w:r>
            <w:r>
              <w:rPr>
                <w:rFonts w:asciiTheme="minorEastAsia" w:hAnsiTheme="minorEastAsia" w:cs="宋体"/>
                <w:sz w:val="28"/>
                <w:szCs w:val="28"/>
              </w:rPr>
              <w:t>0</w:t>
            </w:r>
            <w:r>
              <w:rPr>
                <w:rFonts w:asciiTheme="minorEastAsia" w:hAnsiTheme="minorEastAsia" w:cs="宋体" w:hint="eastAsia"/>
                <w:sz w:val="28"/>
                <w:szCs w:val="28"/>
              </w:rPr>
              <w:t>5</w:t>
            </w:r>
          </w:p>
        </w:tc>
        <w:tc>
          <w:tcPr>
            <w:tcW w:w="1170"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吴迪</w:t>
            </w:r>
          </w:p>
        </w:tc>
        <w:tc>
          <w:tcPr>
            <w:tcW w:w="1260" w:type="dxa"/>
            <w:vAlign w:val="center"/>
          </w:tcPr>
          <w:p w:rsidR="000C6068" w:rsidRDefault="0070497C">
            <w:pPr>
              <w:pStyle w:val="a3"/>
              <w:widowControl/>
              <w:spacing w:line="320" w:lineRule="exact"/>
              <w:rPr>
                <w:rFonts w:asciiTheme="minorEastAsia" w:hAnsiTheme="minorEastAsia" w:cs="宋体"/>
                <w:sz w:val="28"/>
                <w:szCs w:val="28"/>
              </w:rPr>
            </w:pPr>
            <w:r>
              <w:rPr>
                <w:rFonts w:asciiTheme="minorEastAsia" w:hAnsiTheme="minorEastAsia" w:cs="宋体" w:hint="eastAsia"/>
                <w:sz w:val="28"/>
                <w:szCs w:val="28"/>
              </w:rPr>
              <w:t>黄颖、吴利霞、李萱、刘佳欣</w:t>
            </w:r>
          </w:p>
        </w:tc>
        <w:tc>
          <w:tcPr>
            <w:tcW w:w="915"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一般项目</w:t>
            </w:r>
          </w:p>
        </w:tc>
      </w:tr>
      <w:tr w:rsidR="000C6068">
        <w:trPr>
          <w:trHeight w:val="1182"/>
          <w:jc w:val="center"/>
        </w:trPr>
        <w:tc>
          <w:tcPr>
            <w:tcW w:w="501"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12</w:t>
            </w:r>
          </w:p>
        </w:tc>
        <w:tc>
          <w:tcPr>
            <w:tcW w:w="1479"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管理学院</w:t>
            </w:r>
          </w:p>
        </w:tc>
        <w:tc>
          <w:tcPr>
            <w:tcW w:w="2739"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新文科背景下应用型本科会计学专业“课证赛岗”四位一体人才培养模式创新研究</w:t>
            </w:r>
          </w:p>
        </w:tc>
        <w:tc>
          <w:tcPr>
            <w:tcW w:w="1544"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sz w:val="28"/>
                <w:szCs w:val="28"/>
              </w:rPr>
              <w:t>20</w:t>
            </w:r>
            <w:r>
              <w:rPr>
                <w:rFonts w:asciiTheme="minorEastAsia" w:hAnsiTheme="minorEastAsia" w:cs="宋体" w:hint="eastAsia"/>
                <w:sz w:val="28"/>
                <w:szCs w:val="28"/>
              </w:rPr>
              <w:t>21Y</w:t>
            </w:r>
            <w:r>
              <w:rPr>
                <w:rFonts w:asciiTheme="minorEastAsia" w:hAnsiTheme="minorEastAsia" w:cs="宋体"/>
                <w:sz w:val="28"/>
                <w:szCs w:val="28"/>
              </w:rPr>
              <w:t>0</w:t>
            </w:r>
            <w:r>
              <w:rPr>
                <w:rFonts w:asciiTheme="minorEastAsia" w:hAnsiTheme="minorEastAsia" w:cs="宋体" w:hint="eastAsia"/>
                <w:sz w:val="28"/>
                <w:szCs w:val="28"/>
              </w:rPr>
              <w:t>6</w:t>
            </w:r>
          </w:p>
        </w:tc>
        <w:tc>
          <w:tcPr>
            <w:tcW w:w="1170"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左彩美</w:t>
            </w:r>
          </w:p>
        </w:tc>
        <w:tc>
          <w:tcPr>
            <w:tcW w:w="1260" w:type="dxa"/>
            <w:vAlign w:val="center"/>
          </w:tcPr>
          <w:p w:rsidR="000C6068" w:rsidRDefault="0070497C">
            <w:pPr>
              <w:pStyle w:val="a3"/>
              <w:widowControl/>
              <w:spacing w:line="320" w:lineRule="exact"/>
              <w:rPr>
                <w:rFonts w:asciiTheme="minorEastAsia" w:hAnsiTheme="minorEastAsia" w:cs="宋体"/>
                <w:sz w:val="28"/>
                <w:szCs w:val="28"/>
              </w:rPr>
            </w:pPr>
            <w:r>
              <w:rPr>
                <w:rFonts w:asciiTheme="minorEastAsia" w:hAnsiTheme="minorEastAsia" w:cs="宋体" w:hint="eastAsia"/>
                <w:sz w:val="28"/>
                <w:szCs w:val="28"/>
              </w:rPr>
              <w:t>聂新田、管威、黄祾</w:t>
            </w:r>
          </w:p>
        </w:tc>
        <w:tc>
          <w:tcPr>
            <w:tcW w:w="915"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一般项目</w:t>
            </w:r>
          </w:p>
        </w:tc>
      </w:tr>
      <w:tr w:rsidR="000C6068">
        <w:trPr>
          <w:trHeight w:val="1271"/>
          <w:jc w:val="center"/>
        </w:trPr>
        <w:tc>
          <w:tcPr>
            <w:tcW w:w="501"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13</w:t>
            </w:r>
          </w:p>
        </w:tc>
        <w:tc>
          <w:tcPr>
            <w:tcW w:w="1479"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人工智能学院</w:t>
            </w:r>
          </w:p>
        </w:tc>
        <w:tc>
          <w:tcPr>
            <w:tcW w:w="2739"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基于华为ICT学院课证融通的“精准育人”人才培养模式的研究与实践</w:t>
            </w:r>
          </w:p>
        </w:tc>
        <w:tc>
          <w:tcPr>
            <w:tcW w:w="1544"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sz w:val="28"/>
                <w:szCs w:val="28"/>
              </w:rPr>
              <w:t>20</w:t>
            </w:r>
            <w:r>
              <w:rPr>
                <w:rFonts w:asciiTheme="minorEastAsia" w:hAnsiTheme="minorEastAsia" w:cs="宋体" w:hint="eastAsia"/>
                <w:sz w:val="28"/>
                <w:szCs w:val="28"/>
              </w:rPr>
              <w:t>21Y</w:t>
            </w:r>
            <w:r>
              <w:rPr>
                <w:rFonts w:asciiTheme="minorEastAsia" w:hAnsiTheme="minorEastAsia" w:cs="宋体"/>
                <w:sz w:val="28"/>
                <w:szCs w:val="28"/>
              </w:rPr>
              <w:t>0</w:t>
            </w:r>
            <w:r>
              <w:rPr>
                <w:rFonts w:asciiTheme="minorEastAsia" w:hAnsiTheme="minorEastAsia" w:cs="宋体" w:hint="eastAsia"/>
                <w:sz w:val="28"/>
                <w:szCs w:val="28"/>
              </w:rPr>
              <w:t>7</w:t>
            </w:r>
          </w:p>
        </w:tc>
        <w:tc>
          <w:tcPr>
            <w:tcW w:w="1170"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张兰</w:t>
            </w:r>
          </w:p>
        </w:tc>
        <w:tc>
          <w:tcPr>
            <w:tcW w:w="1260" w:type="dxa"/>
            <w:vAlign w:val="center"/>
          </w:tcPr>
          <w:p w:rsidR="000C6068" w:rsidRDefault="0070497C">
            <w:pPr>
              <w:pStyle w:val="a3"/>
              <w:widowControl/>
              <w:spacing w:line="320" w:lineRule="exact"/>
              <w:rPr>
                <w:rFonts w:asciiTheme="minorEastAsia" w:hAnsiTheme="minorEastAsia" w:cs="宋体"/>
                <w:sz w:val="28"/>
                <w:szCs w:val="28"/>
              </w:rPr>
            </w:pPr>
            <w:r>
              <w:rPr>
                <w:rFonts w:asciiTheme="minorEastAsia" w:hAnsiTheme="minorEastAsia" w:cs="宋体" w:hint="eastAsia"/>
                <w:sz w:val="28"/>
                <w:szCs w:val="28"/>
              </w:rPr>
              <w:t>胡成松、刘少敏、李莉、赵辰龙</w:t>
            </w:r>
          </w:p>
        </w:tc>
        <w:tc>
          <w:tcPr>
            <w:tcW w:w="915"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一般项目</w:t>
            </w:r>
          </w:p>
        </w:tc>
      </w:tr>
      <w:tr w:rsidR="000C6068">
        <w:trPr>
          <w:trHeight w:val="1413"/>
          <w:jc w:val="center"/>
        </w:trPr>
        <w:tc>
          <w:tcPr>
            <w:tcW w:w="501"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14</w:t>
            </w:r>
          </w:p>
        </w:tc>
        <w:tc>
          <w:tcPr>
            <w:tcW w:w="1479"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人工智能学院</w:t>
            </w:r>
          </w:p>
        </w:tc>
        <w:tc>
          <w:tcPr>
            <w:tcW w:w="2739"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新工科背景下基于专创融合的物联网工程专业实训类课程教学改革研究</w:t>
            </w:r>
          </w:p>
        </w:tc>
        <w:tc>
          <w:tcPr>
            <w:tcW w:w="1544"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sz w:val="28"/>
                <w:szCs w:val="28"/>
              </w:rPr>
              <w:t>20</w:t>
            </w:r>
            <w:r>
              <w:rPr>
                <w:rFonts w:asciiTheme="minorEastAsia" w:hAnsiTheme="minorEastAsia" w:cs="宋体" w:hint="eastAsia"/>
                <w:sz w:val="28"/>
                <w:szCs w:val="28"/>
              </w:rPr>
              <w:t>21Y</w:t>
            </w:r>
            <w:r>
              <w:rPr>
                <w:rFonts w:asciiTheme="minorEastAsia" w:hAnsiTheme="minorEastAsia" w:cs="宋体"/>
                <w:sz w:val="28"/>
                <w:szCs w:val="28"/>
              </w:rPr>
              <w:t>0</w:t>
            </w:r>
            <w:r>
              <w:rPr>
                <w:rFonts w:asciiTheme="minorEastAsia" w:hAnsiTheme="minorEastAsia" w:cs="宋体" w:hint="eastAsia"/>
                <w:sz w:val="28"/>
                <w:szCs w:val="28"/>
              </w:rPr>
              <w:t>8</w:t>
            </w:r>
          </w:p>
        </w:tc>
        <w:tc>
          <w:tcPr>
            <w:tcW w:w="1170"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陈瑶</w:t>
            </w:r>
          </w:p>
        </w:tc>
        <w:tc>
          <w:tcPr>
            <w:tcW w:w="1260" w:type="dxa"/>
            <w:vAlign w:val="center"/>
          </w:tcPr>
          <w:p w:rsidR="000C6068" w:rsidRDefault="0070497C">
            <w:pPr>
              <w:pStyle w:val="a3"/>
              <w:widowControl/>
              <w:spacing w:line="320" w:lineRule="exact"/>
              <w:rPr>
                <w:rFonts w:asciiTheme="minorEastAsia" w:hAnsiTheme="minorEastAsia" w:cs="宋体"/>
                <w:sz w:val="28"/>
                <w:szCs w:val="28"/>
              </w:rPr>
            </w:pPr>
            <w:r>
              <w:rPr>
                <w:rFonts w:asciiTheme="minorEastAsia" w:hAnsiTheme="minorEastAsia" w:cs="宋体" w:hint="eastAsia"/>
                <w:sz w:val="28"/>
                <w:szCs w:val="28"/>
              </w:rPr>
              <w:t>刘芳、李凤麟、肖丹丹、王巍</w:t>
            </w:r>
          </w:p>
        </w:tc>
        <w:tc>
          <w:tcPr>
            <w:tcW w:w="915"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一般项目</w:t>
            </w:r>
          </w:p>
        </w:tc>
      </w:tr>
      <w:tr w:rsidR="000C6068">
        <w:trPr>
          <w:trHeight w:val="1492"/>
          <w:jc w:val="center"/>
        </w:trPr>
        <w:tc>
          <w:tcPr>
            <w:tcW w:w="501"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15</w:t>
            </w:r>
          </w:p>
        </w:tc>
        <w:tc>
          <w:tcPr>
            <w:tcW w:w="1479"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人工智能学院</w:t>
            </w:r>
          </w:p>
        </w:tc>
        <w:tc>
          <w:tcPr>
            <w:tcW w:w="2739"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基于专创融合的单片机原理及应用课程建设与实践研究</w:t>
            </w:r>
          </w:p>
        </w:tc>
        <w:tc>
          <w:tcPr>
            <w:tcW w:w="1544"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sz w:val="28"/>
                <w:szCs w:val="28"/>
              </w:rPr>
              <w:t>20</w:t>
            </w:r>
            <w:r>
              <w:rPr>
                <w:rFonts w:asciiTheme="minorEastAsia" w:hAnsiTheme="minorEastAsia" w:cs="宋体" w:hint="eastAsia"/>
                <w:sz w:val="28"/>
                <w:szCs w:val="28"/>
              </w:rPr>
              <w:t>21Y</w:t>
            </w:r>
            <w:r>
              <w:rPr>
                <w:rFonts w:asciiTheme="minorEastAsia" w:hAnsiTheme="minorEastAsia" w:cs="宋体"/>
                <w:sz w:val="28"/>
                <w:szCs w:val="28"/>
              </w:rPr>
              <w:t>0</w:t>
            </w:r>
            <w:r>
              <w:rPr>
                <w:rFonts w:asciiTheme="minorEastAsia" w:hAnsiTheme="minorEastAsia" w:cs="宋体" w:hint="eastAsia"/>
                <w:sz w:val="28"/>
                <w:szCs w:val="28"/>
              </w:rPr>
              <w:t>9</w:t>
            </w:r>
          </w:p>
        </w:tc>
        <w:tc>
          <w:tcPr>
            <w:tcW w:w="1170"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李丽</w:t>
            </w:r>
          </w:p>
        </w:tc>
        <w:tc>
          <w:tcPr>
            <w:tcW w:w="1260" w:type="dxa"/>
            <w:vAlign w:val="center"/>
          </w:tcPr>
          <w:p w:rsidR="000C6068" w:rsidRDefault="0070497C">
            <w:pPr>
              <w:pStyle w:val="a3"/>
              <w:widowControl/>
              <w:spacing w:line="320" w:lineRule="exact"/>
              <w:rPr>
                <w:rFonts w:asciiTheme="minorEastAsia" w:hAnsiTheme="minorEastAsia" w:cs="宋体"/>
                <w:sz w:val="28"/>
                <w:szCs w:val="28"/>
              </w:rPr>
            </w:pPr>
            <w:r>
              <w:rPr>
                <w:rFonts w:asciiTheme="minorEastAsia" w:hAnsiTheme="minorEastAsia" w:cs="宋体" w:hint="eastAsia"/>
                <w:sz w:val="28"/>
                <w:szCs w:val="28"/>
              </w:rPr>
              <w:t>冯春杏、于婷婷、王瑞瑛、黎万平</w:t>
            </w:r>
          </w:p>
        </w:tc>
        <w:tc>
          <w:tcPr>
            <w:tcW w:w="915"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一般项目</w:t>
            </w:r>
          </w:p>
        </w:tc>
      </w:tr>
      <w:tr w:rsidR="000C6068">
        <w:trPr>
          <w:trHeight w:val="1431"/>
          <w:jc w:val="center"/>
        </w:trPr>
        <w:tc>
          <w:tcPr>
            <w:tcW w:w="501"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16</w:t>
            </w:r>
          </w:p>
        </w:tc>
        <w:tc>
          <w:tcPr>
            <w:tcW w:w="1479"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计算机与自动化学院</w:t>
            </w:r>
          </w:p>
        </w:tc>
        <w:tc>
          <w:tcPr>
            <w:tcW w:w="2739"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基于OBE的泛IT人才培养系统工程研究与实践</w:t>
            </w:r>
          </w:p>
        </w:tc>
        <w:tc>
          <w:tcPr>
            <w:tcW w:w="1544"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sz w:val="28"/>
                <w:szCs w:val="28"/>
              </w:rPr>
              <w:t>20</w:t>
            </w:r>
            <w:r>
              <w:rPr>
                <w:rFonts w:asciiTheme="minorEastAsia" w:hAnsiTheme="minorEastAsia" w:cs="宋体" w:hint="eastAsia"/>
                <w:sz w:val="28"/>
                <w:szCs w:val="28"/>
              </w:rPr>
              <w:t>21Y10</w:t>
            </w:r>
          </w:p>
        </w:tc>
        <w:tc>
          <w:tcPr>
            <w:tcW w:w="1170"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刘雄华</w:t>
            </w:r>
          </w:p>
        </w:tc>
        <w:tc>
          <w:tcPr>
            <w:tcW w:w="1260" w:type="dxa"/>
            <w:vAlign w:val="center"/>
          </w:tcPr>
          <w:p w:rsidR="000C6068" w:rsidRDefault="0070497C">
            <w:pPr>
              <w:pStyle w:val="a3"/>
              <w:widowControl/>
              <w:spacing w:line="320" w:lineRule="exact"/>
              <w:rPr>
                <w:rFonts w:asciiTheme="minorEastAsia" w:hAnsiTheme="minorEastAsia" w:cs="宋体"/>
                <w:sz w:val="28"/>
                <w:szCs w:val="28"/>
              </w:rPr>
            </w:pPr>
            <w:r>
              <w:rPr>
                <w:rFonts w:asciiTheme="minorEastAsia" w:hAnsiTheme="minorEastAsia" w:cs="宋体" w:hint="eastAsia"/>
                <w:sz w:val="28"/>
                <w:szCs w:val="28"/>
              </w:rPr>
              <w:t>何顶新、陈立佳</w:t>
            </w:r>
          </w:p>
        </w:tc>
        <w:tc>
          <w:tcPr>
            <w:tcW w:w="915"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一般项目</w:t>
            </w:r>
          </w:p>
        </w:tc>
      </w:tr>
      <w:tr w:rsidR="000C6068">
        <w:trPr>
          <w:trHeight w:val="1467"/>
          <w:jc w:val="center"/>
        </w:trPr>
        <w:tc>
          <w:tcPr>
            <w:tcW w:w="501"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17</w:t>
            </w:r>
          </w:p>
        </w:tc>
        <w:tc>
          <w:tcPr>
            <w:tcW w:w="1479"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环境与生物工程学院</w:t>
            </w:r>
          </w:p>
        </w:tc>
        <w:tc>
          <w:tcPr>
            <w:tcW w:w="2739"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新工科背景下环境工程原理课程的思政案例库建设与教学实践</w:t>
            </w:r>
          </w:p>
        </w:tc>
        <w:tc>
          <w:tcPr>
            <w:tcW w:w="1544"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sz w:val="28"/>
                <w:szCs w:val="28"/>
              </w:rPr>
              <w:t>20</w:t>
            </w:r>
            <w:r>
              <w:rPr>
                <w:rFonts w:asciiTheme="minorEastAsia" w:hAnsiTheme="minorEastAsia" w:cs="宋体" w:hint="eastAsia"/>
                <w:sz w:val="28"/>
                <w:szCs w:val="28"/>
              </w:rPr>
              <w:t>21Y11</w:t>
            </w:r>
          </w:p>
        </w:tc>
        <w:tc>
          <w:tcPr>
            <w:tcW w:w="1170"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刘瑶</w:t>
            </w:r>
          </w:p>
        </w:tc>
        <w:tc>
          <w:tcPr>
            <w:tcW w:w="1260" w:type="dxa"/>
            <w:vAlign w:val="center"/>
          </w:tcPr>
          <w:p w:rsidR="000C6068" w:rsidRDefault="0070497C">
            <w:pPr>
              <w:pStyle w:val="a3"/>
              <w:widowControl/>
              <w:spacing w:line="320" w:lineRule="exact"/>
              <w:rPr>
                <w:rFonts w:asciiTheme="minorEastAsia" w:hAnsiTheme="minorEastAsia" w:cs="宋体"/>
                <w:sz w:val="28"/>
                <w:szCs w:val="28"/>
              </w:rPr>
            </w:pPr>
            <w:r>
              <w:rPr>
                <w:rFonts w:asciiTheme="minorEastAsia" w:hAnsiTheme="minorEastAsia" w:cs="宋体" w:hint="eastAsia"/>
                <w:sz w:val="28"/>
                <w:szCs w:val="28"/>
              </w:rPr>
              <w:t>刘勇、陈玲、柯斌清、文利平</w:t>
            </w:r>
          </w:p>
        </w:tc>
        <w:tc>
          <w:tcPr>
            <w:tcW w:w="915"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一般项目</w:t>
            </w:r>
          </w:p>
        </w:tc>
      </w:tr>
      <w:tr w:rsidR="000C6068">
        <w:trPr>
          <w:trHeight w:val="1182"/>
          <w:jc w:val="center"/>
        </w:trPr>
        <w:tc>
          <w:tcPr>
            <w:tcW w:w="501"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18</w:t>
            </w:r>
          </w:p>
        </w:tc>
        <w:tc>
          <w:tcPr>
            <w:tcW w:w="1479"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文法学院</w:t>
            </w:r>
          </w:p>
        </w:tc>
        <w:tc>
          <w:tcPr>
            <w:tcW w:w="2739" w:type="dxa"/>
            <w:vAlign w:val="center"/>
          </w:tcPr>
          <w:p w:rsidR="000C6068" w:rsidRDefault="0070497C">
            <w:pPr>
              <w:pStyle w:val="a3"/>
              <w:widowControl/>
              <w:spacing w:line="320" w:lineRule="exact"/>
              <w:rPr>
                <w:rFonts w:asciiTheme="minorEastAsia" w:hAnsiTheme="minorEastAsia" w:cs="宋体"/>
                <w:sz w:val="28"/>
                <w:szCs w:val="28"/>
              </w:rPr>
            </w:pPr>
            <w:r>
              <w:rPr>
                <w:rFonts w:asciiTheme="minorEastAsia" w:hAnsiTheme="minorEastAsia" w:cs="宋体" w:hint="eastAsia"/>
                <w:sz w:val="28"/>
                <w:szCs w:val="28"/>
              </w:rPr>
              <w:t>资讯短视频特色创新课程建设与应用研究</w:t>
            </w:r>
          </w:p>
        </w:tc>
        <w:tc>
          <w:tcPr>
            <w:tcW w:w="1544"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sz w:val="28"/>
                <w:szCs w:val="28"/>
              </w:rPr>
              <w:t>20</w:t>
            </w:r>
            <w:r>
              <w:rPr>
                <w:rFonts w:asciiTheme="minorEastAsia" w:hAnsiTheme="minorEastAsia" w:cs="宋体" w:hint="eastAsia"/>
                <w:sz w:val="28"/>
                <w:szCs w:val="28"/>
              </w:rPr>
              <w:t>21Y12</w:t>
            </w:r>
          </w:p>
        </w:tc>
        <w:tc>
          <w:tcPr>
            <w:tcW w:w="1170"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亢海玲</w:t>
            </w:r>
          </w:p>
        </w:tc>
        <w:tc>
          <w:tcPr>
            <w:tcW w:w="1260" w:type="dxa"/>
            <w:vAlign w:val="center"/>
          </w:tcPr>
          <w:p w:rsidR="000C6068" w:rsidRDefault="0070497C">
            <w:pPr>
              <w:pStyle w:val="a3"/>
              <w:widowControl/>
              <w:spacing w:line="320" w:lineRule="exact"/>
              <w:rPr>
                <w:rFonts w:asciiTheme="minorEastAsia" w:hAnsiTheme="minorEastAsia" w:cs="宋体"/>
                <w:sz w:val="28"/>
                <w:szCs w:val="28"/>
              </w:rPr>
            </w:pPr>
            <w:r>
              <w:rPr>
                <w:rFonts w:asciiTheme="minorEastAsia" w:hAnsiTheme="minorEastAsia" w:cs="宋体" w:hint="eastAsia"/>
                <w:sz w:val="28"/>
                <w:szCs w:val="28"/>
              </w:rPr>
              <w:t>汪明香、毛毅、张梅贞、陈媛媛</w:t>
            </w:r>
          </w:p>
        </w:tc>
        <w:tc>
          <w:tcPr>
            <w:tcW w:w="915"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一般项目</w:t>
            </w:r>
          </w:p>
        </w:tc>
      </w:tr>
      <w:tr w:rsidR="000C6068">
        <w:trPr>
          <w:trHeight w:val="1307"/>
          <w:jc w:val="center"/>
        </w:trPr>
        <w:tc>
          <w:tcPr>
            <w:tcW w:w="501"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lastRenderedPageBreak/>
              <w:t>19</w:t>
            </w:r>
          </w:p>
        </w:tc>
        <w:tc>
          <w:tcPr>
            <w:tcW w:w="1479"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艺术与设计学院</w:t>
            </w:r>
          </w:p>
        </w:tc>
        <w:tc>
          <w:tcPr>
            <w:tcW w:w="2739"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民办高校应用型艺术人才创新思维培养机制研究</w:t>
            </w:r>
          </w:p>
        </w:tc>
        <w:tc>
          <w:tcPr>
            <w:tcW w:w="1544"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sz w:val="28"/>
                <w:szCs w:val="28"/>
              </w:rPr>
              <w:t>20</w:t>
            </w:r>
            <w:r>
              <w:rPr>
                <w:rFonts w:asciiTheme="minorEastAsia" w:hAnsiTheme="minorEastAsia" w:cs="宋体" w:hint="eastAsia"/>
                <w:sz w:val="28"/>
                <w:szCs w:val="28"/>
              </w:rPr>
              <w:t>21Y13</w:t>
            </w:r>
          </w:p>
        </w:tc>
        <w:tc>
          <w:tcPr>
            <w:tcW w:w="1170"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杜平</w:t>
            </w:r>
          </w:p>
        </w:tc>
        <w:tc>
          <w:tcPr>
            <w:tcW w:w="1260" w:type="dxa"/>
            <w:vAlign w:val="center"/>
          </w:tcPr>
          <w:p w:rsidR="000C6068" w:rsidRDefault="0070497C">
            <w:pPr>
              <w:pStyle w:val="a3"/>
              <w:widowControl/>
              <w:spacing w:line="320" w:lineRule="exact"/>
              <w:rPr>
                <w:rFonts w:asciiTheme="minorEastAsia" w:hAnsiTheme="minorEastAsia" w:cs="宋体"/>
                <w:sz w:val="28"/>
                <w:szCs w:val="28"/>
              </w:rPr>
            </w:pPr>
            <w:r>
              <w:rPr>
                <w:rFonts w:asciiTheme="minorEastAsia" w:hAnsiTheme="minorEastAsia" w:cs="宋体" w:hint="eastAsia"/>
                <w:sz w:val="28"/>
                <w:szCs w:val="28"/>
              </w:rPr>
              <w:t>肖雪韵、程奇、李由、赵莹</w:t>
            </w:r>
          </w:p>
        </w:tc>
        <w:tc>
          <w:tcPr>
            <w:tcW w:w="915"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一般项目</w:t>
            </w:r>
          </w:p>
        </w:tc>
      </w:tr>
      <w:tr w:rsidR="000C6068">
        <w:trPr>
          <w:trHeight w:val="1164"/>
          <w:jc w:val="center"/>
        </w:trPr>
        <w:tc>
          <w:tcPr>
            <w:tcW w:w="501"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20</w:t>
            </w:r>
          </w:p>
        </w:tc>
        <w:tc>
          <w:tcPr>
            <w:tcW w:w="1479"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公共课部</w:t>
            </w:r>
          </w:p>
        </w:tc>
        <w:tc>
          <w:tcPr>
            <w:tcW w:w="2739" w:type="dxa"/>
            <w:vAlign w:val="center"/>
          </w:tcPr>
          <w:p w:rsidR="000C6068" w:rsidRDefault="0070497C">
            <w:pPr>
              <w:pStyle w:val="a3"/>
              <w:widowControl/>
              <w:spacing w:line="320" w:lineRule="exact"/>
              <w:rPr>
                <w:rFonts w:asciiTheme="minorEastAsia" w:hAnsiTheme="minorEastAsia" w:cs="宋体"/>
                <w:sz w:val="28"/>
                <w:szCs w:val="28"/>
              </w:rPr>
            </w:pPr>
            <w:r>
              <w:rPr>
                <w:rFonts w:asciiTheme="minorEastAsia" w:hAnsiTheme="minorEastAsia" w:cs="宋体" w:hint="eastAsia"/>
                <w:sz w:val="28"/>
                <w:szCs w:val="28"/>
              </w:rPr>
              <w:t>课程思政视域下武道类课程教学改革研究</w:t>
            </w:r>
          </w:p>
        </w:tc>
        <w:tc>
          <w:tcPr>
            <w:tcW w:w="1544"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sz w:val="28"/>
                <w:szCs w:val="28"/>
              </w:rPr>
              <w:t>20</w:t>
            </w:r>
            <w:r>
              <w:rPr>
                <w:rFonts w:asciiTheme="minorEastAsia" w:hAnsiTheme="minorEastAsia" w:cs="宋体" w:hint="eastAsia"/>
                <w:sz w:val="28"/>
                <w:szCs w:val="28"/>
              </w:rPr>
              <w:t>21Y14</w:t>
            </w:r>
          </w:p>
        </w:tc>
        <w:tc>
          <w:tcPr>
            <w:tcW w:w="1170"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赵桃杰</w:t>
            </w:r>
          </w:p>
        </w:tc>
        <w:tc>
          <w:tcPr>
            <w:tcW w:w="1260" w:type="dxa"/>
            <w:vAlign w:val="center"/>
          </w:tcPr>
          <w:p w:rsidR="000C6068" w:rsidRDefault="0070497C">
            <w:pPr>
              <w:pStyle w:val="a3"/>
              <w:widowControl/>
              <w:spacing w:line="320" w:lineRule="exact"/>
              <w:rPr>
                <w:rFonts w:asciiTheme="minorEastAsia" w:hAnsiTheme="minorEastAsia" w:cs="宋体"/>
                <w:sz w:val="28"/>
                <w:szCs w:val="28"/>
              </w:rPr>
            </w:pPr>
            <w:r>
              <w:rPr>
                <w:rFonts w:asciiTheme="minorEastAsia" w:hAnsiTheme="minorEastAsia" w:cs="宋体" w:hint="eastAsia"/>
                <w:sz w:val="28"/>
                <w:szCs w:val="28"/>
              </w:rPr>
              <w:t>李晶、周龙、刘涛、张林成</w:t>
            </w:r>
          </w:p>
        </w:tc>
        <w:tc>
          <w:tcPr>
            <w:tcW w:w="915"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一般项目</w:t>
            </w:r>
          </w:p>
        </w:tc>
      </w:tr>
      <w:tr w:rsidR="000C6068">
        <w:trPr>
          <w:trHeight w:val="1146"/>
          <w:jc w:val="center"/>
        </w:trPr>
        <w:tc>
          <w:tcPr>
            <w:tcW w:w="501"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21</w:t>
            </w:r>
          </w:p>
        </w:tc>
        <w:tc>
          <w:tcPr>
            <w:tcW w:w="1479"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公共课部</w:t>
            </w:r>
          </w:p>
        </w:tc>
        <w:tc>
          <w:tcPr>
            <w:tcW w:w="2739"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“立德树人”视野下创新民办高校思想政治教育研究</w:t>
            </w:r>
          </w:p>
        </w:tc>
        <w:tc>
          <w:tcPr>
            <w:tcW w:w="1544"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sz w:val="28"/>
                <w:szCs w:val="28"/>
              </w:rPr>
              <w:t>20</w:t>
            </w:r>
            <w:r>
              <w:rPr>
                <w:rFonts w:asciiTheme="minorEastAsia" w:hAnsiTheme="minorEastAsia" w:cs="宋体" w:hint="eastAsia"/>
                <w:sz w:val="28"/>
                <w:szCs w:val="28"/>
              </w:rPr>
              <w:t>21Y15</w:t>
            </w:r>
          </w:p>
        </w:tc>
        <w:tc>
          <w:tcPr>
            <w:tcW w:w="1170"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王怡心</w:t>
            </w:r>
          </w:p>
        </w:tc>
        <w:tc>
          <w:tcPr>
            <w:tcW w:w="1260" w:type="dxa"/>
            <w:vAlign w:val="center"/>
          </w:tcPr>
          <w:p w:rsidR="000C6068" w:rsidRDefault="0070497C">
            <w:pPr>
              <w:pStyle w:val="a3"/>
              <w:widowControl/>
              <w:spacing w:line="320" w:lineRule="exact"/>
              <w:rPr>
                <w:rFonts w:asciiTheme="minorEastAsia" w:hAnsiTheme="minorEastAsia" w:cs="宋体"/>
                <w:sz w:val="28"/>
                <w:szCs w:val="28"/>
              </w:rPr>
            </w:pPr>
            <w:r>
              <w:rPr>
                <w:rFonts w:asciiTheme="minorEastAsia" w:hAnsiTheme="minorEastAsia" w:cs="宋体" w:hint="eastAsia"/>
                <w:sz w:val="28"/>
                <w:szCs w:val="28"/>
              </w:rPr>
              <w:t>李晶、艾萍、张桂芳</w:t>
            </w:r>
          </w:p>
        </w:tc>
        <w:tc>
          <w:tcPr>
            <w:tcW w:w="915"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一般项目</w:t>
            </w:r>
          </w:p>
        </w:tc>
      </w:tr>
      <w:tr w:rsidR="000C6068">
        <w:trPr>
          <w:trHeight w:val="1520"/>
          <w:jc w:val="center"/>
        </w:trPr>
        <w:tc>
          <w:tcPr>
            <w:tcW w:w="501"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22</w:t>
            </w:r>
          </w:p>
        </w:tc>
        <w:tc>
          <w:tcPr>
            <w:tcW w:w="1479"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实验中心</w:t>
            </w:r>
          </w:p>
        </w:tc>
        <w:tc>
          <w:tcPr>
            <w:tcW w:w="2739"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电子信息类专业应用型人才综合实训项目设计的研究与探索</w:t>
            </w:r>
          </w:p>
        </w:tc>
        <w:tc>
          <w:tcPr>
            <w:tcW w:w="1544"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sz w:val="28"/>
                <w:szCs w:val="28"/>
              </w:rPr>
              <w:t>20</w:t>
            </w:r>
            <w:r>
              <w:rPr>
                <w:rFonts w:asciiTheme="minorEastAsia" w:hAnsiTheme="minorEastAsia" w:cs="宋体" w:hint="eastAsia"/>
                <w:sz w:val="28"/>
                <w:szCs w:val="28"/>
              </w:rPr>
              <w:t>21Y16</w:t>
            </w:r>
          </w:p>
        </w:tc>
        <w:tc>
          <w:tcPr>
            <w:tcW w:w="1170"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费波涛</w:t>
            </w:r>
          </w:p>
        </w:tc>
        <w:tc>
          <w:tcPr>
            <w:tcW w:w="1260" w:type="dxa"/>
            <w:vAlign w:val="center"/>
          </w:tcPr>
          <w:p w:rsidR="000C6068" w:rsidRDefault="0070497C">
            <w:pPr>
              <w:pStyle w:val="a3"/>
              <w:widowControl/>
              <w:spacing w:line="320" w:lineRule="exact"/>
              <w:rPr>
                <w:rFonts w:asciiTheme="minorEastAsia" w:hAnsiTheme="minorEastAsia" w:cs="宋体"/>
                <w:sz w:val="28"/>
                <w:szCs w:val="28"/>
              </w:rPr>
            </w:pPr>
            <w:r>
              <w:rPr>
                <w:rFonts w:asciiTheme="minorEastAsia" w:hAnsiTheme="minorEastAsia" w:cs="宋体" w:hint="eastAsia"/>
                <w:sz w:val="28"/>
                <w:szCs w:val="28"/>
              </w:rPr>
              <w:t>朱剑玫、梅立坤</w:t>
            </w:r>
          </w:p>
        </w:tc>
        <w:tc>
          <w:tcPr>
            <w:tcW w:w="915"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一般项目</w:t>
            </w:r>
          </w:p>
        </w:tc>
      </w:tr>
      <w:tr w:rsidR="000C6068">
        <w:trPr>
          <w:trHeight w:val="1164"/>
          <w:jc w:val="center"/>
        </w:trPr>
        <w:tc>
          <w:tcPr>
            <w:tcW w:w="501"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23</w:t>
            </w:r>
          </w:p>
        </w:tc>
        <w:tc>
          <w:tcPr>
            <w:tcW w:w="1479"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应用技术学院</w:t>
            </w:r>
          </w:p>
        </w:tc>
        <w:tc>
          <w:tcPr>
            <w:tcW w:w="2739" w:type="dxa"/>
            <w:vAlign w:val="center"/>
          </w:tcPr>
          <w:p w:rsidR="000C6068" w:rsidRDefault="0070497C">
            <w:pPr>
              <w:pStyle w:val="a3"/>
              <w:widowControl/>
              <w:spacing w:line="320" w:lineRule="exact"/>
              <w:rPr>
                <w:rFonts w:asciiTheme="minorEastAsia" w:hAnsiTheme="minorEastAsia" w:cs="宋体"/>
                <w:sz w:val="28"/>
                <w:szCs w:val="28"/>
              </w:rPr>
            </w:pPr>
            <w:r>
              <w:rPr>
                <w:rFonts w:asciiTheme="minorEastAsia" w:hAnsiTheme="minorEastAsia" w:cs="宋体"/>
                <w:sz w:val="28"/>
                <w:szCs w:val="28"/>
              </w:rPr>
              <w:t>新文科建设背景下电子商务类双创人才培养模式及其实践研究</w:t>
            </w:r>
          </w:p>
        </w:tc>
        <w:tc>
          <w:tcPr>
            <w:tcW w:w="1544"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sz w:val="28"/>
                <w:szCs w:val="28"/>
              </w:rPr>
              <w:t>20</w:t>
            </w:r>
            <w:r>
              <w:rPr>
                <w:rFonts w:asciiTheme="minorEastAsia" w:hAnsiTheme="minorEastAsia" w:cs="宋体" w:hint="eastAsia"/>
                <w:sz w:val="28"/>
                <w:szCs w:val="28"/>
              </w:rPr>
              <w:t>21CJ</w:t>
            </w:r>
            <w:r>
              <w:rPr>
                <w:rFonts w:asciiTheme="minorEastAsia" w:hAnsiTheme="minorEastAsia" w:cs="宋体"/>
                <w:sz w:val="28"/>
                <w:szCs w:val="28"/>
              </w:rPr>
              <w:t>0</w:t>
            </w:r>
            <w:r>
              <w:rPr>
                <w:rFonts w:asciiTheme="minorEastAsia" w:hAnsiTheme="minorEastAsia" w:cs="宋体" w:hint="eastAsia"/>
                <w:sz w:val="28"/>
                <w:szCs w:val="28"/>
              </w:rPr>
              <w:t>1</w:t>
            </w:r>
          </w:p>
        </w:tc>
        <w:tc>
          <w:tcPr>
            <w:tcW w:w="1170" w:type="dxa"/>
            <w:vAlign w:val="center"/>
          </w:tcPr>
          <w:p w:rsidR="000C6068" w:rsidRDefault="0070497C" w:rsidP="00503F82">
            <w:pPr>
              <w:pStyle w:val="a3"/>
              <w:widowControl/>
              <w:spacing w:line="320" w:lineRule="exact"/>
              <w:jc w:val="center"/>
              <w:rPr>
                <w:rFonts w:asciiTheme="minorEastAsia" w:hAnsiTheme="minorEastAsia" w:cs="宋体"/>
                <w:sz w:val="28"/>
                <w:szCs w:val="28"/>
              </w:rPr>
            </w:pPr>
            <w:r>
              <w:rPr>
                <w:rFonts w:asciiTheme="minorEastAsia" w:hAnsiTheme="minorEastAsia" w:cs="宋体"/>
                <w:sz w:val="28"/>
                <w:szCs w:val="28"/>
              </w:rPr>
              <w:t>万辉</w:t>
            </w:r>
          </w:p>
        </w:tc>
        <w:tc>
          <w:tcPr>
            <w:tcW w:w="1260" w:type="dxa"/>
            <w:vAlign w:val="center"/>
          </w:tcPr>
          <w:p w:rsidR="000C6068" w:rsidRDefault="0070497C">
            <w:pPr>
              <w:pStyle w:val="a3"/>
              <w:widowControl/>
              <w:spacing w:line="320" w:lineRule="exact"/>
              <w:rPr>
                <w:rFonts w:asciiTheme="minorEastAsia" w:hAnsiTheme="minorEastAsia" w:cs="宋体"/>
                <w:sz w:val="28"/>
                <w:szCs w:val="28"/>
              </w:rPr>
            </w:pPr>
            <w:r>
              <w:rPr>
                <w:rFonts w:asciiTheme="minorEastAsia" w:hAnsiTheme="minorEastAsia" w:cs="宋体"/>
                <w:sz w:val="28"/>
                <w:szCs w:val="28"/>
              </w:rPr>
              <w:t>周强</w:t>
            </w:r>
            <w:r>
              <w:rPr>
                <w:rFonts w:asciiTheme="minorEastAsia" w:hAnsiTheme="minorEastAsia" w:cs="宋体" w:hint="eastAsia"/>
                <w:sz w:val="28"/>
                <w:szCs w:val="28"/>
              </w:rPr>
              <w:t>、</w:t>
            </w:r>
            <w:r>
              <w:rPr>
                <w:rFonts w:asciiTheme="minorEastAsia" w:hAnsiTheme="minorEastAsia" w:cs="宋体"/>
                <w:sz w:val="28"/>
                <w:szCs w:val="28"/>
              </w:rPr>
              <w:t>刘斌</w:t>
            </w:r>
            <w:r>
              <w:rPr>
                <w:rFonts w:asciiTheme="minorEastAsia" w:hAnsiTheme="minorEastAsia" w:cs="宋体" w:hint="eastAsia"/>
                <w:sz w:val="28"/>
                <w:szCs w:val="28"/>
              </w:rPr>
              <w:t>、</w:t>
            </w:r>
            <w:r>
              <w:rPr>
                <w:rFonts w:asciiTheme="minorEastAsia" w:hAnsiTheme="minorEastAsia" w:cs="宋体"/>
                <w:sz w:val="28"/>
                <w:szCs w:val="28"/>
              </w:rPr>
              <w:t>魏华</w:t>
            </w:r>
            <w:r>
              <w:rPr>
                <w:rFonts w:asciiTheme="minorEastAsia" w:hAnsiTheme="minorEastAsia" w:cs="宋体" w:hint="eastAsia"/>
                <w:sz w:val="28"/>
                <w:szCs w:val="28"/>
              </w:rPr>
              <w:t>、</w:t>
            </w:r>
            <w:r>
              <w:rPr>
                <w:rFonts w:asciiTheme="minorEastAsia" w:hAnsiTheme="minorEastAsia" w:cs="宋体"/>
                <w:sz w:val="28"/>
                <w:szCs w:val="28"/>
              </w:rPr>
              <w:t>刘媛</w:t>
            </w:r>
          </w:p>
        </w:tc>
        <w:tc>
          <w:tcPr>
            <w:tcW w:w="915" w:type="dxa"/>
            <w:vAlign w:val="center"/>
          </w:tcPr>
          <w:p w:rsidR="000C6068" w:rsidRDefault="0070497C">
            <w:pPr>
              <w:pStyle w:val="a3"/>
              <w:widowControl/>
              <w:spacing w:line="320" w:lineRule="exact"/>
              <w:rPr>
                <w:rFonts w:asciiTheme="minorEastAsia" w:hAnsiTheme="minorEastAsia" w:cs="宋体"/>
                <w:sz w:val="28"/>
                <w:szCs w:val="28"/>
              </w:rPr>
            </w:pPr>
            <w:r>
              <w:rPr>
                <w:rFonts w:ascii="宋体" w:eastAsia="宋体" w:hAnsi="宋体" w:cs="宋体" w:hint="eastAsia"/>
                <w:sz w:val="28"/>
                <w:szCs w:val="28"/>
              </w:rPr>
              <w:t>创新创业教育专项</w:t>
            </w:r>
          </w:p>
        </w:tc>
      </w:tr>
      <w:tr w:rsidR="000C6068">
        <w:trPr>
          <w:trHeight w:val="1371"/>
          <w:jc w:val="center"/>
        </w:trPr>
        <w:tc>
          <w:tcPr>
            <w:tcW w:w="501"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24</w:t>
            </w:r>
          </w:p>
        </w:tc>
        <w:tc>
          <w:tcPr>
            <w:tcW w:w="1479"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应用技术学院</w:t>
            </w:r>
          </w:p>
        </w:tc>
        <w:tc>
          <w:tcPr>
            <w:tcW w:w="2739" w:type="dxa"/>
            <w:vAlign w:val="center"/>
          </w:tcPr>
          <w:p w:rsidR="000C6068" w:rsidRDefault="0070497C">
            <w:pPr>
              <w:pStyle w:val="a3"/>
              <w:widowControl/>
              <w:spacing w:line="320" w:lineRule="exact"/>
              <w:rPr>
                <w:rFonts w:asciiTheme="minorEastAsia" w:hAnsiTheme="minorEastAsia" w:cs="宋体"/>
                <w:sz w:val="28"/>
                <w:szCs w:val="28"/>
              </w:rPr>
            </w:pPr>
            <w:r>
              <w:rPr>
                <w:rFonts w:asciiTheme="minorEastAsia" w:hAnsiTheme="minorEastAsia" w:cs="宋体"/>
                <w:sz w:val="28"/>
                <w:szCs w:val="28"/>
              </w:rPr>
              <w:t>基于化学训练营的环境工程专业学生双创项目培育研究与实践</w:t>
            </w:r>
          </w:p>
        </w:tc>
        <w:tc>
          <w:tcPr>
            <w:tcW w:w="1544"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sz w:val="28"/>
                <w:szCs w:val="28"/>
              </w:rPr>
              <w:t>20</w:t>
            </w:r>
            <w:r>
              <w:rPr>
                <w:rFonts w:asciiTheme="minorEastAsia" w:hAnsiTheme="minorEastAsia" w:cs="宋体" w:hint="eastAsia"/>
                <w:sz w:val="28"/>
                <w:szCs w:val="28"/>
              </w:rPr>
              <w:t>21CJ</w:t>
            </w:r>
            <w:r>
              <w:rPr>
                <w:rFonts w:asciiTheme="minorEastAsia" w:hAnsiTheme="minorEastAsia" w:cs="宋体"/>
                <w:sz w:val="28"/>
                <w:szCs w:val="28"/>
              </w:rPr>
              <w:t>0</w:t>
            </w:r>
            <w:r>
              <w:rPr>
                <w:rFonts w:asciiTheme="minorEastAsia" w:hAnsiTheme="minorEastAsia" w:cs="宋体" w:hint="eastAsia"/>
                <w:sz w:val="28"/>
                <w:szCs w:val="28"/>
              </w:rPr>
              <w:t>2</w:t>
            </w:r>
          </w:p>
        </w:tc>
        <w:tc>
          <w:tcPr>
            <w:tcW w:w="1170" w:type="dxa"/>
            <w:vAlign w:val="center"/>
          </w:tcPr>
          <w:p w:rsidR="000C6068" w:rsidRDefault="0070497C" w:rsidP="00503F82">
            <w:pPr>
              <w:pStyle w:val="a3"/>
              <w:widowControl/>
              <w:spacing w:line="320" w:lineRule="exact"/>
              <w:jc w:val="center"/>
              <w:rPr>
                <w:rFonts w:asciiTheme="minorEastAsia" w:hAnsiTheme="minorEastAsia" w:cs="宋体"/>
                <w:sz w:val="28"/>
                <w:szCs w:val="28"/>
              </w:rPr>
            </w:pPr>
            <w:r>
              <w:rPr>
                <w:rFonts w:asciiTheme="minorEastAsia" w:hAnsiTheme="minorEastAsia" w:cs="宋体"/>
                <w:sz w:val="28"/>
                <w:szCs w:val="28"/>
              </w:rPr>
              <w:t>朱晓艳</w:t>
            </w:r>
          </w:p>
        </w:tc>
        <w:tc>
          <w:tcPr>
            <w:tcW w:w="1260" w:type="dxa"/>
            <w:vAlign w:val="center"/>
          </w:tcPr>
          <w:p w:rsidR="000C6068" w:rsidRDefault="0070497C">
            <w:pPr>
              <w:pStyle w:val="a3"/>
              <w:widowControl/>
              <w:spacing w:line="320" w:lineRule="exact"/>
              <w:rPr>
                <w:rFonts w:asciiTheme="minorEastAsia" w:hAnsiTheme="minorEastAsia" w:cs="宋体"/>
                <w:sz w:val="28"/>
                <w:szCs w:val="28"/>
              </w:rPr>
            </w:pPr>
            <w:r>
              <w:rPr>
                <w:rFonts w:asciiTheme="minorEastAsia" w:hAnsiTheme="minorEastAsia" w:cs="宋体"/>
                <w:sz w:val="28"/>
                <w:szCs w:val="28"/>
              </w:rPr>
              <w:t>郑丹、陶玲、杨文婷、包静玥</w:t>
            </w:r>
          </w:p>
        </w:tc>
        <w:tc>
          <w:tcPr>
            <w:tcW w:w="915" w:type="dxa"/>
            <w:vAlign w:val="center"/>
          </w:tcPr>
          <w:p w:rsidR="000C6068" w:rsidRDefault="0070497C">
            <w:pPr>
              <w:pStyle w:val="a3"/>
              <w:widowControl/>
              <w:spacing w:line="320" w:lineRule="exact"/>
              <w:rPr>
                <w:rFonts w:asciiTheme="minorEastAsia" w:hAnsiTheme="minorEastAsia" w:cs="宋体"/>
                <w:sz w:val="28"/>
                <w:szCs w:val="28"/>
              </w:rPr>
            </w:pPr>
            <w:r>
              <w:rPr>
                <w:rFonts w:ascii="宋体" w:eastAsia="宋体" w:hAnsi="宋体" w:cs="宋体" w:hint="eastAsia"/>
                <w:sz w:val="28"/>
                <w:szCs w:val="28"/>
              </w:rPr>
              <w:t>创新创业教育专项</w:t>
            </w:r>
          </w:p>
        </w:tc>
      </w:tr>
      <w:tr w:rsidR="000C6068">
        <w:trPr>
          <w:trHeight w:val="1371"/>
          <w:jc w:val="center"/>
        </w:trPr>
        <w:tc>
          <w:tcPr>
            <w:tcW w:w="501"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25</w:t>
            </w:r>
          </w:p>
        </w:tc>
        <w:tc>
          <w:tcPr>
            <w:tcW w:w="1479"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应用技术学院</w:t>
            </w:r>
          </w:p>
        </w:tc>
        <w:tc>
          <w:tcPr>
            <w:tcW w:w="2739" w:type="dxa"/>
            <w:vAlign w:val="center"/>
          </w:tcPr>
          <w:p w:rsidR="000C6068" w:rsidRDefault="0070497C">
            <w:pPr>
              <w:pStyle w:val="a3"/>
              <w:widowControl/>
              <w:spacing w:line="320" w:lineRule="exact"/>
              <w:rPr>
                <w:rFonts w:asciiTheme="minorEastAsia" w:hAnsiTheme="minorEastAsia" w:cs="宋体"/>
                <w:sz w:val="28"/>
                <w:szCs w:val="28"/>
              </w:rPr>
            </w:pPr>
            <w:r>
              <w:rPr>
                <w:rFonts w:asciiTheme="minorEastAsia" w:hAnsiTheme="minorEastAsia" w:cs="宋体"/>
                <w:sz w:val="28"/>
                <w:szCs w:val="28"/>
              </w:rPr>
              <w:t>“平台+合作+项目”的参赛实训法在广告创意与表现课程创新实践教学中的应用</w:t>
            </w:r>
          </w:p>
        </w:tc>
        <w:tc>
          <w:tcPr>
            <w:tcW w:w="1544" w:type="dxa"/>
            <w:vAlign w:val="center"/>
          </w:tcPr>
          <w:p w:rsidR="000C6068" w:rsidRDefault="0070497C">
            <w:pPr>
              <w:pStyle w:val="a3"/>
              <w:widowControl/>
              <w:spacing w:line="320" w:lineRule="exact"/>
              <w:jc w:val="center"/>
              <w:rPr>
                <w:rFonts w:asciiTheme="minorEastAsia" w:hAnsiTheme="minorEastAsia" w:cs="宋体"/>
                <w:sz w:val="28"/>
                <w:szCs w:val="28"/>
              </w:rPr>
            </w:pPr>
            <w:r>
              <w:rPr>
                <w:rFonts w:asciiTheme="minorEastAsia" w:hAnsiTheme="minorEastAsia" w:cs="宋体"/>
                <w:sz w:val="28"/>
                <w:szCs w:val="28"/>
              </w:rPr>
              <w:t>20</w:t>
            </w:r>
            <w:r>
              <w:rPr>
                <w:rFonts w:asciiTheme="minorEastAsia" w:hAnsiTheme="minorEastAsia" w:cs="宋体" w:hint="eastAsia"/>
                <w:sz w:val="28"/>
                <w:szCs w:val="28"/>
              </w:rPr>
              <w:t>21CJ</w:t>
            </w:r>
            <w:r>
              <w:rPr>
                <w:rFonts w:asciiTheme="minorEastAsia" w:hAnsiTheme="minorEastAsia" w:cs="宋体"/>
                <w:sz w:val="28"/>
                <w:szCs w:val="28"/>
              </w:rPr>
              <w:t>0</w:t>
            </w:r>
            <w:r>
              <w:rPr>
                <w:rFonts w:asciiTheme="minorEastAsia" w:hAnsiTheme="minorEastAsia" w:cs="宋体" w:hint="eastAsia"/>
                <w:sz w:val="28"/>
                <w:szCs w:val="28"/>
              </w:rPr>
              <w:t>3</w:t>
            </w:r>
          </w:p>
        </w:tc>
        <w:tc>
          <w:tcPr>
            <w:tcW w:w="1170" w:type="dxa"/>
            <w:vAlign w:val="center"/>
          </w:tcPr>
          <w:p w:rsidR="000C6068" w:rsidRDefault="0070497C" w:rsidP="00503F82">
            <w:pPr>
              <w:pStyle w:val="a3"/>
              <w:widowControl/>
              <w:spacing w:line="320" w:lineRule="exact"/>
              <w:jc w:val="center"/>
              <w:rPr>
                <w:rFonts w:asciiTheme="minorEastAsia" w:hAnsiTheme="minorEastAsia" w:cs="宋体"/>
                <w:sz w:val="28"/>
                <w:szCs w:val="28"/>
              </w:rPr>
            </w:pPr>
            <w:r>
              <w:rPr>
                <w:rFonts w:asciiTheme="minorEastAsia" w:hAnsiTheme="minorEastAsia" w:cs="宋体"/>
                <w:sz w:val="28"/>
                <w:szCs w:val="28"/>
              </w:rPr>
              <w:t>罗青</w:t>
            </w:r>
          </w:p>
        </w:tc>
        <w:tc>
          <w:tcPr>
            <w:tcW w:w="1260" w:type="dxa"/>
            <w:vAlign w:val="center"/>
          </w:tcPr>
          <w:p w:rsidR="000C6068" w:rsidRDefault="0070497C">
            <w:pPr>
              <w:pStyle w:val="a3"/>
              <w:widowControl/>
              <w:spacing w:line="320" w:lineRule="exact"/>
              <w:rPr>
                <w:rFonts w:asciiTheme="minorEastAsia" w:hAnsiTheme="minorEastAsia" w:cs="宋体"/>
                <w:sz w:val="28"/>
                <w:szCs w:val="28"/>
              </w:rPr>
            </w:pPr>
            <w:r>
              <w:rPr>
                <w:rFonts w:asciiTheme="minorEastAsia" w:hAnsiTheme="minorEastAsia" w:cs="宋体"/>
                <w:sz w:val="28"/>
                <w:szCs w:val="28"/>
              </w:rPr>
              <w:t>肖志芬、李雅静、刘阳</w:t>
            </w:r>
          </w:p>
        </w:tc>
        <w:tc>
          <w:tcPr>
            <w:tcW w:w="915" w:type="dxa"/>
            <w:vAlign w:val="center"/>
          </w:tcPr>
          <w:p w:rsidR="000C6068" w:rsidRDefault="0070497C">
            <w:pPr>
              <w:pStyle w:val="a3"/>
              <w:widowControl/>
              <w:spacing w:line="320" w:lineRule="exact"/>
              <w:rPr>
                <w:rFonts w:asciiTheme="minorEastAsia" w:hAnsiTheme="minorEastAsia" w:cs="宋体"/>
                <w:sz w:val="28"/>
                <w:szCs w:val="28"/>
              </w:rPr>
            </w:pPr>
            <w:r>
              <w:rPr>
                <w:rFonts w:ascii="宋体" w:eastAsia="宋体" w:hAnsi="宋体" w:cs="宋体" w:hint="eastAsia"/>
                <w:sz w:val="28"/>
                <w:szCs w:val="28"/>
              </w:rPr>
              <w:t>创新创业教育专项</w:t>
            </w:r>
          </w:p>
        </w:tc>
      </w:tr>
    </w:tbl>
    <w:p w:rsidR="000C6068" w:rsidRDefault="000C6068">
      <w:pPr>
        <w:spacing w:line="540" w:lineRule="exact"/>
        <w:ind w:rightChars="250" w:right="525"/>
        <w:jc w:val="right"/>
      </w:pPr>
      <w:bookmarkStart w:id="0" w:name="_GoBack"/>
      <w:bookmarkEnd w:id="0"/>
    </w:p>
    <w:sectPr w:rsidR="000C60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C66" w:rsidRDefault="00861C66" w:rsidP="00B11C7B">
      <w:r>
        <w:separator/>
      </w:r>
    </w:p>
  </w:endnote>
  <w:endnote w:type="continuationSeparator" w:id="0">
    <w:p w:rsidR="00861C66" w:rsidRDefault="00861C66" w:rsidP="00B11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C66" w:rsidRDefault="00861C66" w:rsidP="00B11C7B">
      <w:r>
        <w:separator/>
      </w:r>
    </w:p>
  </w:footnote>
  <w:footnote w:type="continuationSeparator" w:id="0">
    <w:p w:rsidR="00861C66" w:rsidRDefault="00861C66" w:rsidP="00B11C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527"/>
    <w:rsid w:val="000C6068"/>
    <w:rsid w:val="001070DD"/>
    <w:rsid w:val="00443D84"/>
    <w:rsid w:val="004B4527"/>
    <w:rsid w:val="00503F82"/>
    <w:rsid w:val="005D2C9E"/>
    <w:rsid w:val="0062607C"/>
    <w:rsid w:val="0070497C"/>
    <w:rsid w:val="007D2D45"/>
    <w:rsid w:val="00861C66"/>
    <w:rsid w:val="00A030D7"/>
    <w:rsid w:val="00B11C7B"/>
    <w:rsid w:val="00C76219"/>
    <w:rsid w:val="0225305A"/>
    <w:rsid w:val="055967E4"/>
    <w:rsid w:val="061F735F"/>
    <w:rsid w:val="0DC8627F"/>
    <w:rsid w:val="174E0958"/>
    <w:rsid w:val="17A10558"/>
    <w:rsid w:val="18D271A1"/>
    <w:rsid w:val="1B0E2F95"/>
    <w:rsid w:val="1B6F26FB"/>
    <w:rsid w:val="1E262080"/>
    <w:rsid w:val="227177B1"/>
    <w:rsid w:val="238C5E77"/>
    <w:rsid w:val="24521662"/>
    <w:rsid w:val="24B073C4"/>
    <w:rsid w:val="25A514F8"/>
    <w:rsid w:val="26A25CB9"/>
    <w:rsid w:val="2FD43BEB"/>
    <w:rsid w:val="33762CE0"/>
    <w:rsid w:val="3495509D"/>
    <w:rsid w:val="34CF4570"/>
    <w:rsid w:val="35FF04A6"/>
    <w:rsid w:val="382E4232"/>
    <w:rsid w:val="394A66B8"/>
    <w:rsid w:val="3A981483"/>
    <w:rsid w:val="40545777"/>
    <w:rsid w:val="44F9465F"/>
    <w:rsid w:val="4BFB179F"/>
    <w:rsid w:val="4E8011B5"/>
    <w:rsid w:val="51AB6614"/>
    <w:rsid w:val="52DA097A"/>
    <w:rsid w:val="52F64E89"/>
    <w:rsid w:val="5673036E"/>
    <w:rsid w:val="5C8877C0"/>
    <w:rsid w:val="5CC47698"/>
    <w:rsid w:val="5D675648"/>
    <w:rsid w:val="5F9362B8"/>
    <w:rsid w:val="62340D03"/>
    <w:rsid w:val="62387A9C"/>
    <w:rsid w:val="644F3225"/>
    <w:rsid w:val="67E576D1"/>
    <w:rsid w:val="681C5653"/>
    <w:rsid w:val="69827245"/>
    <w:rsid w:val="6FC7327E"/>
    <w:rsid w:val="73543A55"/>
    <w:rsid w:val="79D73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jc w:val="left"/>
    </w:pPr>
    <w:rPr>
      <w:rFonts w:cs="Times New Roman"/>
      <w:kern w:val="0"/>
      <w:sz w:val="24"/>
    </w:rPr>
  </w:style>
  <w:style w:type="character" w:styleId="a4">
    <w:name w:val="FollowedHyperlink"/>
    <w:basedOn w:val="a0"/>
    <w:uiPriority w:val="99"/>
    <w:semiHidden/>
    <w:unhideWhenUsed/>
    <w:rPr>
      <w:color w:val="0052B8"/>
      <w:sz w:val="18"/>
      <w:szCs w:val="18"/>
      <w:u w:val="none"/>
    </w:rPr>
  </w:style>
  <w:style w:type="character" w:styleId="HTML">
    <w:name w:val="HTML Definition"/>
    <w:basedOn w:val="a0"/>
    <w:uiPriority w:val="99"/>
    <w:semiHidden/>
    <w:unhideWhenUsed/>
  </w:style>
  <w:style w:type="character" w:styleId="HTML0">
    <w:name w:val="HTML Variable"/>
    <w:basedOn w:val="a0"/>
    <w:uiPriority w:val="99"/>
    <w:semiHidden/>
    <w:unhideWhenUsed/>
  </w:style>
  <w:style w:type="character" w:styleId="a5">
    <w:name w:val="Hyperlink"/>
    <w:basedOn w:val="a0"/>
    <w:uiPriority w:val="99"/>
    <w:semiHidden/>
    <w:unhideWhenUsed/>
    <w:rPr>
      <w:color w:val="0052B8"/>
      <w:sz w:val="18"/>
      <w:szCs w:val="18"/>
      <w:u w:val="none"/>
    </w:rPr>
  </w:style>
  <w:style w:type="character" w:styleId="HTML1">
    <w:name w:val="HTML Code"/>
    <w:basedOn w:val="a0"/>
    <w:uiPriority w:val="99"/>
    <w:semiHidden/>
    <w:unhideWhenUsed/>
    <w:rPr>
      <w:rFonts w:ascii="微软雅黑" w:eastAsia="微软雅黑" w:hAnsi="微软雅黑" w:cs="微软雅黑"/>
      <w:sz w:val="20"/>
      <w:shd w:val="clear" w:color="auto" w:fill="666666"/>
    </w:rPr>
  </w:style>
  <w:style w:type="character" w:styleId="HTML2">
    <w:name w:val="HTML Cite"/>
    <w:basedOn w:val="a0"/>
    <w:uiPriority w:val="99"/>
    <w:semiHidden/>
    <w:unhideWhenUsed/>
  </w:style>
  <w:style w:type="character" w:customStyle="1" w:styleId="moreaction32">
    <w:name w:val="moreaction32"/>
    <w:basedOn w:val="a0"/>
  </w:style>
  <w:style w:type="character" w:customStyle="1" w:styleId="ico16">
    <w:name w:val="ico16"/>
    <w:basedOn w:val="a0"/>
  </w:style>
  <w:style w:type="character" w:customStyle="1" w:styleId="ico161">
    <w:name w:val="ico161"/>
    <w:basedOn w:val="a0"/>
  </w:style>
  <w:style w:type="character" w:customStyle="1" w:styleId="layui-layer-tabnow">
    <w:name w:val="layui-layer-tabnow"/>
    <w:basedOn w:val="a0"/>
    <w:rPr>
      <w:bdr w:val="single" w:sz="6" w:space="0" w:color="CCCCCC"/>
      <w:shd w:val="clear" w:color="auto" w:fill="FFFFFF"/>
    </w:rPr>
  </w:style>
  <w:style w:type="character" w:customStyle="1" w:styleId="estimategray">
    <w:name w:val="estimate_gray"/>
    <w:basedOn w:val="a0"/>
    <w:rPr>
      <w:color w:val="FFFFFF"/>
    </w:rPr>
  </w:style>
  <w:style w:type="character" w:customStyle="1" w:styleId="estimategray1">
    <w:name w:val="estimate_gray1"/>
    <w:basedOn w:val="a0"/>
  </w:style>
  <w:style w:type="character" w:customStyle="1" w:styleId="colorgray">
    <w:name w:val="color_gray"/>
    <w:basedOn w:val="a0"/>
    <w:rPr>
      <w:color w:val="999999"/>
    </w:rPr>
  </w:style>
  <w:style w:type="character" w:customStyle="1" w:styleId="hover">
    <w:name w:val="hover"/>
    <w:basedOn w:val="a0"/>
    <w:rPr>
      <w:color w:val="FFFFFF"/>
    </w:rPr>
  </w:style>
  <w:style w:type="character" w:customStyle="1" w:styleId="pagechatarealistclosebox">
    <w:name w:val="pagechatarealistclose_box"/>
    <w:basedOn w:val="a0"/>
  </w:style>
  <w:style w:type="character" w:customStyle="1" w:styleId="pagechatarealistclosebox1">
    <w:name w:val="pagechatarealistclose_box1"/>
    <w:basedOn w:val="a0"/>
  </w:style>
  <w:style w:type="character" w:customStyle="1" w:styleId="choosename">
    <w:name w:val="choosename"/>
    <w:basedOn w:val="a0"/>
  </w:style>
  <w:style w:type="character" w:customStyle="1" w:styleId="viewscale">
    <w:name w:val="viewscale"/>
    <w:basedOn w:val="a0"/>
    <w:rPr>
      <w:color w:val="FFFFFF"/>
      <w:sz w:val="24"/>
      <w:szCs w:val="24"/>
    </w:rPr>
  </w:style>
  <w:style w:type="character" w:customStyle="1" w:styleId="first-child">
    <w:name w:val="first-child"/>
    <w:basedOn w:val="a0"/>
  </w:style>
  <w:style w:type="character" w:customStyle="1" w:styleId="drapbtn">
    <w:name w:val="drapbtn"/>
    <w:basedOn w:val="a0"/>
  </w:style>
  <w:style w:type="character" w:customStyle="1" w:styleId="tmpztreemovearrow">
    <w:name w:val="tmpztreemove_arrow"/>
    <w:basedOn w:val="a0"/>
  </w:style>
  <w:style w:type="character" w:customStyle="1" w:styleId="after">
    <w:name w:val="after"/>
    <w:basedOn w:val="a0"/>
    <w:rPr>
      <w:sz w:val="0"/>
      <w:szCs w:val="0"/>
    </w:rPr>
  </w:style>
  <w:style w:type="character" w:customStyle="1" w:styleId="cdropleft">
    <w:name w:val="cdropleft"/>
    <w:basedOn w:val="a0"/>
  </w:style>
  <w:style w:type="character" w:customStyle="1" w:styleId="cdropright">
    <w:name w:val="cdropright"/>
    <w:basedOn w:val="a0"/>
  </w:style>
  <w:style w:type="character" w:customStyle="1" w:styleId="cy">
    <w:name w:val="cy"/>
    <w:basedOn w:val="a0"/>
  </w:style>
  <w:style w:type="character" w:customStyle="1" w:styleId="iconline2">
    <w:name w:val="iconline2"/>
    <w:basedOn w:val="a0"/>
  </w:style>
  <w:style w:type="character" w:customStyle="1" w:styleId="iconline21">
    <w:name w:val="iconline21"/>
    <w:basedOn w:val="a0"/>
  </w:style>
  <w:style w:type="character" w:customStyle="1" w:styleId="button">
    <w:name w:val="button"/>
    <w:basedOn w:val="a0"/>
  </w:style>
  <w:style w:type="character" w:customStyle="1" w:styleId="active1">
    <w:name w:val="active1"/>
    <w:basedOn w:val="a0"/>
    <w:rPr>
      <w:color w:val="00FF00"/>
      <w:shd w:val="clear" w:color="auto" w:fill="111111"/>
    </w:rPr>
  </w:style>
  <w:style w:type="character" w:customStyle="1" w:styleId="hilite6">
    <w:name w:val="hilite6"/>
    <w:basedOn w:val="a0"/>
    <w:rPr>
      <w:color w:val="FFFFFF"/>
      <w:shd w:val="clear" w:color="auto" w:fill="666666"/>
    </w:rPr>
  </w:style>
  <w:style w:type="character" w:customStyle="1" w:styleId="w32">
    <w:name w:val="w32"/>
    <w:basedOn w:val="a0"/>
  </w:style>
  <w:style w:type="character" w:customStyle="1" w:styleId="icontext3">
    <w:name w:val="icontext3"/>
    <w:basedOn w:val="a0"/>
  </w:style>
  <w:style w:type="character" w:customStyle="1" w:styleId="icontext1">
    <w:name w:val="icontext1"/>
    <w:basedOn w:val="a0"/>
  </w:style>
  <w:style w:type="character" w:customStyle="1" w:styleId="icontext11">
    <w:name w:val="icontext11"/>
    <w:basedOn w:val="a0"/>
  </w:style>
  <w:style w:type="character" w:customStyle="1" w:styleId="icontext12">
    <w:name w:val="icontext12"/>
    <w:basedOn w:val="a0"/>
  </w:style>
  <w:style w:type="character" w:customStyle="1" w:styleId="likedgray">
    <w:name w:val="liked_gray"/>
    <w:basedOn w:val="a0"/>
    <w:rPr>
      <w:color w:val="FFFFFF"/>
    </w:rPr>
  </w:style>
  <w:style w:type="character" w:customStyle="1" w:styleId="last-child">
    <w:name w:val="last-child"/>
    <w:basedOn w:val="a0"/>
  </w:style>
  <w:style w:type="character" w:customStyle="1" w:styleId="icontext2">
    <w:name w:val="icontext2"/>
    <w:basedOn w:val="a0"/>
  </w:style>
  <w:style w:type="character" w:customStyle="1" w:styleId="commonoverpagebtn2">
    <w:name w:val="common_over_page_btn2"/>
    <w:basedOn w:val="a0"/>
  </w:style>
  <w:style w:type="character" w:customStyle="1" w:styleId="commonoverpagebtn3">
    <w:name w:val="common_over_page_btn3"/>
    <w:basedOn w:val="a0"/>
    <w:rPr>
      <w:bdr w:val="single" w:sz="6" w:space="0" w:color="D2D2D2"/>
      <w:shd w:val="clear" w:color="auto" w:fill="EDEDED"/>
    </w:rPr>
  </w:style>
  <w:style w:type="character" w:customStyle="1" w:styleId="button4">
    <w:name w:val="button4"/>
    <w:basedOn w:val="a0"/>
  </w:style>
  <w:style w:type="character" w:customStyle="1" w:styleId="active2">
    <w:name w:val="active2"/>
    <w:basedOn w:val="a0"/>
    <w:rPr>
      <w:color w:val="00FF00"/>
      <w:shd w:val="clear" w:color="auto" w:fill="111111"/>
    </w:rPr>
  </w:style>
  <w:style w:type="character" w:customStyle="1" w:styleId="hilite">
    <w:name w:val="hilite"/>
    <w:basedOn w:val="a0"/>
    <w:rPr>
      <w:color w:val="FFFFFF"/>
      <w:shd w:val="clear" w:color="auto" w:fill="666666"/>
    </w:rPr>
  </w:style>
  <w:style w:type="character" w:customStyle="1" w:styleId="ico1657">
    <w:name w:val="ico1657"/>
    <w:basedOn w:val="a0"/>
  </w:style>
  <w:style w:type="character" w:customStyle="1" w:styleId="ico1658">
    <w:name w:val="ico1658"/>
    <w:basedOn w:val="a0"/>
  </w:style>
  <w:style w:type="character" w:customStyle="1" w:styleId="ico1659">
    <w:name w:val="ico1659"/>
    <w:basedOn w:val="a0"/>
  </w:style>
  <w:style w:type="character" w:customStyle="1" w:styleId="colorgray3">
    <w:name w:val="color_gray3"/>
    <w:basedOn w:val="a0"/>
    <w:rPr>
      <w:color w:val="999999"/>
    </w:rPr>
  </w:style>
  <w:style w:type="character" w:customStyle="1" w:styleId="active">
    <w:name w:val="active"/>
    <w:basedOn w:val="a0"/>
    <w:rPr>
      <w:color w:val="00FF00"/>
      <w:shd w:val="clear" w:color="auto" w:fill="111111"/>
    </w:rPr>
  </w:style>
  <w:style w:type="paragraph" w:styleId="a6">
    <w:name w:val="header"/>
    <w:basedOn w:val="a"/>
    <w:link w:val="Char"/>
    <w:uiPriority w:val="99"/>
    <w:unhideWhenUsed/>
    <w:rsid w:val="00B11C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B11C7B"/>
    <w:rPr>
      <w:rFonts w:asciiTheme="minorHAnsi" w:eastAsiaTheme="minorEastAsia" w:hAnsiTheme="minorHAnsi" w:cstheme="minorBidi"/>
      <w:kern w:val="2"/>
      <w:sz w:val="18"/>
      <w:szCs w:val="18"/>
    </w:rPr>
  </w:style>
  <w:style w:type="paragraph" w:styleId="a7">
    <w:name w:val="footer"/>
    <w:basedOn w:val="a"/>
    <w:link w:val="Char0"/>
    <w:uiPriority w:val="99"/>
    <w:unhideWhenUsed/>
    <w:rsid w:val="00B11C7B"/>
    <w:pPr>
      <w:tabs>
        <w:tab w:val="center" w:pos="4153"/>
        <w:tab w:val="right" w:pos="8306"/>
      </w:tabs>
      <w:snapToGrid w:val="0"/>
      <w:jc w:val="left"/>
    </w:pPr>
    <w:rPr>
      <w:sz w:val="18"/>
      <w:szCs w:val="18"/>
    </w:rPr>
  </w:style>
  <w:style w:type="character" w:customStyle="1" w:styleId="Char0">
    <w:name w:val="页脚 Char"/>
    <w:basedOn w:val="a0"/>
    <w:link w:val="a7"/>
    <w:uiPriority w:val="99"/>
    <w:rsid w:val="00B11C7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jc w:val="left"/>
    </w:pPr>
    <w:rPr>
      <w:rFonts w:cs="Times New Roman"/>
      <w:kern w:val="0"/>
      <w:sz w:val="24"/>
    </w:rPr>
  </w:style>
  <w:style w:type="character" w:styleId="a4">
    <w:name w:val="FollowedHyperlink"/>
    <w:basedOn w:val="a0"/>
    <w:uiPriority w:val="99"/>
    <w:semiHidden/>
    <w:unhideWhenUsed/>
    <w:rPr>
      <w:color w:val="0052B8"/>
      <w:sz w:val="18"/>
      <w:szCs w:val="18"/>
      <w:u w:val="none"/>
    </w:rPr>
  </w:style>
  <w:style w:type="character" w:styleId="HTML">
    <w:name w:val="HTML Definition"/>
    <w:basedOn w:val="a0"/>
    <w:uiPriority w:val="99"/>
    <w:semiHidden/>
    <w:unhideWhenUsed/>
  </w:style>
  <w:style w:type="character" w:styleId="HTML0">
    <w:name w:val="HTML Variable"/>
    <w:basedOn w:val="a0"/>
    <w:uiPriority w:val="99"/>
    <w:semiHidden/>
    <w:unhideWhenUsed/>
  </w:style>
  <w:style w:type="character" w:styleId="a5">
    <w:name w:val="Hyperlink"/>
    <w:basedOn w:val="a0"/>
    <w:uiPriority w:val="99"/>
    <w:semiHidden/>
    <w:unhideWhenUsed/>
    <w:rPr>
      <w:color w:val="0052B8"/>
      <w:sz w:val="18"/>
      <w:szCs w:val="18"/>
      <w:u w:val="none"/>
    </w:rPr>
  </w:style>
  <w:style w:type="character" w:styleId="HTML1">
    <w:name w:val="HTML Code"/>
    <w:basedOn w:val="a0"/>
    <w:uiPriority w:val="99"/>
    <w:semiHidden/>
    <w:unhideWhenUsed/>
    <w:rPr>
      <w:rFonts w:ascii="微软雅黑" w:eastAsia="微软雅黑" w:hAnsi="微软雅黑" w:cs="微软雅黑"/>
      <w:sz w:val="20"/>
      <w:shd w:val="clear" w:color="auto" w:fill="666666"/>
    </w:rPr>
  </w:style>
  <w:style w:type="character" w:styleId="HTML2">
    <w:name w:val="HTML Cite"/>
    <w:basedOn w:val="a0"/>
    <w:uiPriority w:val="99"/>
    <w:semiHidden/>
    <w:unhideWhenUsed/>
  </w:style>
  <w:style w:type="character" w:customStyle="1" w:styleId="moreaction32">
    <w:name w:val="moreaction32"/>
    <w:basedOn w:val="a0"/>
  </w:style>
  <w:style w:type="character" w:customStyle="1" w:styleId="ico16">
    <w:name w:val="ico16"/>
    <w:basedOn w:val="a0"/>
  </w:style>
  <w:style w:type="character" w:customStyle="1" w:styleId="ico161">
    <w:name w:val="ico161"/>
    <w:basedOn w:val="a0"/>
  </w:style>
  <w:style w:type="character" w:customStyle="1" w:styleId="layui-layer-tabnow">
    <w:name w:val="layui-layer-tabnow"/>
    <w:basedOn w:val="a0"/>
    <w:rPr>
      <w:bdr w:val="single" w:sz="6" w:space="0" w:color="CCCCCC"/>
      <w:shd w:val="clear" w:color="auto" w:fill="FFFFFF"/>
    </w:rPr>
  </w:style>
  <w:style w:type="character" w:customStyle="1" w:styleId="estimategray">
    <w:name w:val="estimate_gray"/>
    <w:basedOn w:val="a0"/>
    <w:rPr>
      <w:color w:val="FFFFFF"/>
    </w:rPr>
  </w:style>
  <w:style w:type="character" w:customStyle="1" w:styleId="estimategray1">
    <w:name w:val="estimate_gray1"/>
    <w:basedOn w:val="a0"/>
  </w:style>
  <w:style w:type="character" w:customStyle="1" w:styleId="colorgray">
    <w:name w:val="color_gray"/>
    <w:basedOn w:val="a0"/>
    <w:rPr>
      <w:color w:val="999999"/>
    </w:rPr>
  </w:style>
  <w:style w:type="character" w:customStyle="1" w:styleId="hover">
    <w:name w:val="hover"/>
    <w:basedOn w:val="a0"/>
    <w:rPr>
      <w:color w:val="FFFFFF"/>
    </w:rPr>
  </w:style>
  <w:style w:type="character" w:customStyle="1" w:styleId="pagechatarealistclosebox">
    <w:name w:val="pagechatarealistclose_box"/>
    <w:basedOn w:val="a0"/>
  </w:style>
  <w:style w:type="character" w:customStyle="1" w:styleId="pagechatarealistclosebox1">
    <w:name w:val="pagechatarealistclose_box1"/>
    <w:basedOn w:val="a0"/>
  </w:style>
  <w:style w:type="character" w:customStyle="1" w:styleId="choosename">
    <w:name w:val="choosename"/>
    <w:basedOn w:val="a0"/>
  </w:style>
  <w:style w:type="character" w:customStyle="1" w:styleId="viewscale">
    <w:name w:val="viewscale"/>
    <w:basedOn w:val="a0"/>
    <w:rPr>
      <w:color w:val="FFFFFF"/>
      <w:sz w:val="24"/>
      <w:szCs w:val="24"/>
    </w:rPr>
  </w:style>
  <w:style w:type="character" w:customStyle="1" w:styleId="first-child">
    <w:name w:val="first-child"/>
    <w:basedOn w:val="a0"/>
  </w:style>
  <w:style w:type="character" w:customStyle="1" w:styleId="drapbtn">
    <w:name w:val="drapbtn"/>
    <w:basedOn w:val="a0"/>
  </w:style>
  <w:style w:type="character" w:customStyle="1" w:styleId="tmpztreemovearrow">
    <w:name w:val="tmpztreemove_arrow"/>
    <w:basedOn w:val="a0"/>
  </w:style>
  <w:style w:type="character" w:customStyle="1" w:styleId="after">
    <w:name w:val="after"/>
    <w:basedOn w:val="a0"/>
    <w:rPr>
      <w:sz w:val="0"/>
      <w:szCs w:val="0"/>
    </w:rPr>
  </w:style>
  <w:style w:type="character" w:customStyle="1" w:styleId="cdropleft">
    <w:name w:val="cdropleft"/>
    <w:basedOn w:val="a0"/>
  </w:style>
  <w:style w:type="character" w:customStyle="1" w:styleId="cdropright">
    <w:name w:val="cdropright"/>
    <w:basedOn w:val="a0"/>
  </w:style>
  <w:style w:type="character" w:customStyle="1" w:styleId="cy">
    <w:name w:val="cy"/>
    <w:basedOn w:val="a0"/>
  </w:style>
  <w:style w:type="character" w:customStyle="1" w:styleId="iconline2">
    <w:name w:val="iconline2"/>
    <w:basedOn w:val="a0"/>
  </w:style>
  <w:style w:type="character" w:customStyle="1" w:styleId="iconline21">
    <w:name w:val="iconline21"/>
    <w:basedOn w:val="a0"/>
  </w:style>
  <w:style w:type="character" w:customStyle="1" w:styleId="button">
    <w:name w:val="button"/>
    <w:basedOn w:val="a0"/>
  </w:style>
  <w:style w:type="character" w:customStyle="1" w:styleId="active1">
    <w:name w:val="active1"/>
    <w:basedOn w:val="a0"/>
    <w:rPr>
      <w:color w:val="00FF00"/>
      <w:shd w:val="clear" w:color="auto" w:fill="111111"/>
    </w:rPr>
  </w:style>
  <w:style w:type="character" w:customStyle="1" w:styleId="hilite6">
    <w:name w:val="hilite6"/>
    <w:basedOn w:val="a0"/>
    <w:rPr>
      <w:color w:val="FFFFFF"/>
      <w:shd w:val="clear" w:color="auto" w:fill="666666"/>
    </w:rPr>
  </w:style>
  <w:style w:type="character" w:customStyle="1" w:styleId="w32">
    <w:name w:val="w32"/>
    <w:basedOn w:val="a0"/>
  </w:style>
  <w:style w:type="character" w:customStyle="1" w:styleId="icontext3">
    <w:name w:val="icontext3"/>
    <w:basedOn w:val="a0"/>
  </w:style>
  <w:style w:type="character" w:customStyle="1" w:styleId="icontext1">
    <w:name w:val="icontext1"/>
    <w:basedOn w:val="a0"/>
  </w:style>
  <w:style w:type="character" w:customStyle="1" w:styleId="icontext11">
    <w:name w:val="icontext11"/>
    <w:basedOn w:val="a0"/>
  </w:style>
  <w:style w:type="character" w:customStyle="1" w:styleId="icontext12">
    <w:name w:val="icontext12"/>
    <w:basedOn w:val="a0"/>
  </w:style>
  <w:style w:type="character" w:customStyle="1" w:styleId="likedgray">
    <w:name w:val="liked_gray"/>
    <w:basedOn w:val="a0"/>
    <w:rPr>
      <w:color w:val="FFFFFF"/>
    </w:rPr>
  </w:style>
  <w:style w:type="character" w:customStyle="1" w:styleId="last-child">
    <w:name w:val="last-child"/>
    <w:basedOn w:val="a0"/>
  </w:style>
  <w:style w:type="character" w:customStyle="1" w:styleId="icontext2">
    <w:name w:val="icontext2"/>
    <w:basedOn w:val="a0"/>
  </w:style>
  <w:style w:type="character" w:customStyle="1" w:styleId="commonoverpagebtn2">
    <w:name w:val="common_over_page_btn2"/>
    <w:basedOn w:val="a0"/>
  </w:style>
  <w:style w:type="character" w:customStyle="1" w:styleId="commonoverpagebtn3">
    <w:name w:val="common_over_page_btn3"/>
    <w:basedOn w:val="a0"/>
    <w:rPr>
      <w:bdr w:val="single" w:sz="6" w:space="0" w:color="D2D2D2"/>
      <w:shd w:val="clear" w:color="auto" w:fill="EDEDED"/>
    </w:rPr>
  </w:style>
  <w:style w:type="character" w:customStyle="1" w:styleId="button4">
    <w:name w:val="button4"/>
    <w:basedOn w:val="a0"/>
  </w:style>
  <w:style w:type="character" w:customStyle="1" w:styleId="active2">
    <w:name w:val="active2"/>
    <w:basedOn w:val="a0"/>
    <w:rPr>
      <w:color w:val="00FF00"/>
      <w:shd w:val="clear" w:color="auto" w:fill="111111"/>
    </w:rPr>
  </w:style>
  <w:style w:type="character" w:customStyle="1" w:styleId="hilite">
    <w:name w:val="hilite"/>
    <w:basedOn w:val="a0"/>
    <w:rPr>
      <w:color w:val="FFFFFF"/>
      <w:shd w:val="clear" w:color="auto" w:fill="666666"/>
    </w:rPr>
  </w:style>
  <w:style w:type="character" w:customStyle="1" w:styleId="ico1657">
    <w:name w:val="ico1657"/>
    <w:basedOn w:val="a0"/>
  </w:style>
  <w:style w:type="character" w:customStyle="1" w:styleId="ico1658">
    <w:name w:val="ico1658"/>
    <w:basedOn w:val="a0"/>
  </w:style>
  <w:style w:type="character" w:customStyle="1" w:styleId="ico1659">
    <w:name w:val="ico1659"/>
    <w:basedOn w:val="a0"/>
  </w:style>
  <w:style w:type="character" w:customStyle="1" w:styleId="colorgray3">
    <w:name w:val="color_gray3"/>
    <w:basedOn w:val="a0"/>
    <w:rPr>
      <w:color w:val="999999"/>
    </w:rPr>
  </w:style>
  <w:style w:type="character" w:customStyle="1" w:styleId="active">
    <w:name w:val="active"/>
    <w:basedOn w:val="a0"/>
    <w:rPr>
      <w:color w:val="00FF00"/>
      <w:shd w:val="clear" w:color="auto" w:fill="111111"/>
    </w:rPr>
  </w:style>
  <w:style w:type="paragraph" w:styleId="a6">
    <w:name w:val="header"/>
    <w:basedOn w:val="a"/>
    <w:link w:val="Char"/>
    <w:uiPriority w:val="99"/>
    <w:unhideWhenUsed/>
    <w:rsid w:val="00B11C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B11C7B"/>
    <w:rPr>
      <w:rFonts w:asciiTheme="minorHAnsi" w:eastAsiaTheme="minorEastAsia" w:hAnsiTheme="minorHAnsi" w:cstheme="minorBidi"/>
      <w:kern w:val="2"/>
      <w:sz w:val="18"/>
      <w:szCs w:val="18"/>
    </w:rPr>
  </w:style>
  <w:style w:type="paragraph" w:styleId="a7">
    <w:name w:val="footer"/>
    <w:basedOn w:val="a"/>
    <w:link w:val="Char0"/>
    <w:uiPriority w:val="99"/>
    <w:unhideWhenUsed/>
    <w:rsid w:val="00B11C7B"/>
    <w:pPr>
      <w:tabs>
        <w:tab w:val="center" w:pos="4153"/>
        <w:tab w:val="right" w:pos="8306"/>
      </w:tabs>
      <w:snapToGrid w:val="0"/>
      <w:jc w:val="left"/>
    </w:pPr>
    <w:rPr>
      <w:sz w:val="18"/>
      <w:szCs w:val="18"/>
    </w:rPr>
  </w:style>
  <w:style w:type="character" w:customStyle="1" w:styleId="Char0">
    <w:name w:val="页脚 Char"/>
    <w:basedOn w:val="a0"/>
    <w:link w:val="a7"/>
    <w:uiPriority w:val="99"/>
    <w:rsid w:val="00B11C7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261</Words>
  <Characters>1488</Characters>
  <Application>Microsoft Office Word</Application>
  <DocSecurity>0</DocSecurity>
  <Lines>12</Lines>
  <Paragraphs>3</Paragraphs>
  <ScaleCrop>false</ScaleCrop>
  <Company>Microsoft</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陈英</dc:creator>
  <cp:lastModifiedBy>陈英</cp:lastModifiedBy>
  <cp:revision>8</cp:revision>
  <dcterms:created xsi:type="dcterms:W3CDTF">2019-09-01T01:00:00Z</dcterms:created>
  <dcterms:modified xsi:type="dcterms:W3CDTF">2022-02-16T04:49:00Z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063030651D2149B5B720038692578B39</vt:lpwstr>
  </property>
</Properties>
</file>