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84" w:rsidRPr="00BA0897" w:rsidRDefault="00CD6839" w:rsidP="00BA0897">
      <w:pPr>
        <w:spacing w:line="520" w:lineRule="exact"/>
        <w:jc w:val="left"/>
        <w:rPr>
          <w:rFonts w:ascii="仿宋_GB2312" w:eastAsia="仿宋_GB2312" w:hAnsi="华文仿宋" w:cs="华文仿宋" w:hint="eastAsia"/>
          <w:sz w:val="32"/>
          <w:szCs w:val="32"/>
        </w:rPr>
      </w:pPr>
      <w:r w:rsidRPr="00BA0897">
        <w:rPr>
          <w:rFonts w:ascii="仿宋_GB2312" w:eastAsia="仿宋_GB2312" w:hAnsi="华文仿宋" w:cs="华文仿宋" w:hint="eastAsia"/>
          <w:sz w:val="32"/>
          <w:szCs w:val="32"/>
        </w:rPr>
        <w:t>附件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5:</w:t>
      </w:r>
    </w:p>
    <w:p w:rsidR="00C86284" w:rsidRDefault="00CD6839">
      <w:pPr>
        <w:spacing w:line="700" w:lineRule="exact"/>
        <w:ind w:firstLineChars="200" w:firstLine="880"/>
        <w:jc w:val="center"/>
        <w:rPr>
          <w:rFonts w:ascii="方正小标宋简体" w:eastAsia="方正小标宋简体" w:hAnsi="方正小标宋" w:cs="方正小标宋" w:hint="eastAsia"/>
          <w:sz w:val="44"/>
          <w:szCs w:val="44"/>
        </w:rPr>
      </w:pPr>
      <w:r w:rsidRPr="00BA0897">
        <w:rPr>
          <w:rFonts w:ascii="方正小标宋简体" w:eastAsia="方正小标宋简体" w:hAnsi="方正小标宋" w:cs="方正小标宋" w:hint="eastAsia"/>
          <w:sz w:val="44"/>
          <w:szCs w:val="44"/>
        </w:rPr>
        <w:t>创业类子方案</w:t>
      </w:r>
    </w:p>
    <w:p w:rsidR="00BA0897" w:rsidRPr="00BA0897" w:rsidRDefault="00BA0897" w:rsidP="00BA0897">
      <w:pPr>
        <w:spacing w:line="700" w:lineRule="exact"/>
        <w:ind w:firstLineChars="200" w:firstLine="640"/>
        <w:jc w:val="center"/>
        <w:rPr>
          <w:rFonts w:ascii="方正小标宋简体" w:eastAsia="方正小标宋简体" w:hAnsi="华文仿宋" w:cs="华文仿宋" w:hint="eastAsia"/>
          <w:sz w:val="32"/>
          <w:szCs w:val="32"/>
        </w:rPr>
      </w:pPr>
    </w:p>
    <w:p w:rsidR="00C86284" w:rsidRPr="00BA089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BA0897">
        <w:rPr>
          <w:rFonts w:ascii="仿宋_GB2312" w:eastAsia="仿宋_GB2312" w:hAnsi="华文仿宋" w:cs="华文仿宋" w:hint="eastAsia"/>
          <w:sz w:val="32"/>
          <w:szCs w:val="32"/>
        </w:rPr>
        <w:t>为激发学生参与创业训练与创业实践热情，培养学生创新精神和创业能力，发掘和支持更多大学生优秀创业项目，展示我校大学生优秀创业项目成果，制定本方案。</w:t>
      </w:r>
    </w:p>
    <w:p w:rsidR="00C86284" w:rsidRPr="00BA0897" w:rsidRDefault="00CD6839">
      <w:pPr>
        <w:spacing w:line="520" w:lineRule="exact"/>
        <w:ind w:firstLineChars="200" w:firstLine="640"/>
        <w:rPr>
          <w:rFonts w:ascii="黑体" w:eastAsia="黑体" w:hAnsi="黑体" w:cs="黑体-简" w:hint="eastAsia"/>
          <w:sz w:val="32"/>
          <w:szCs w:val="32"/>
        </w:rPr>
      </w:pPr>
      <w:r w:rsidRPr="00BA0897">
        <w:rPr>
          <w:rFonts w:ascii="黑体" w:eastAsia="黑体" w:hAnsi="黑体" w:cs="黑体-简" w:hint="eastAsia"/>
          <w:sz w:val="32"/>
          <w:szCs w:val="32"/>
        </w:rPr>
        <w:t>一、活动目的</w:t>
      </w:r>
    </w:p>
    <w:p w:rsidR="00C86284" w:rsidRPr="00BA089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BA0897">
        <w:rPr>
          <w:rFonts w:ascii="仿宋_GB2312" w:eastAsia="仿宋_GB2312" w:hAnsi="华文仿宋" w:cs="华文仿宋" w:hint="eastAsia"/>
          <w:sz w:val="32"/>
          <w:szCs w:val="32"/>
        </w:rPr>
        <w:t>以“城校共生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-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与武汉共未来”为主题，在全院学生中征集和遴选一批科技型创新型创业实践和计划项目，组织对项目进行评比、指导和完善，对优秀项目给予更多支持，促进创业项目健康发展与落地。最终通过学校线上科技创新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专题网站以视频、图文的方式对项目进行宣传和推广，充分展示工商学子创新创业精神与能力。</w:t>
      </w:r>
    </w:p>
    <w:p w:rsidR="00C86284" w:rsidRPr="00BA0897" w:rsidRDefault="00CD6839">
      <w:pPr>
        <w:spacing w:line="520" w:lineRule="exact"/>
        <w:ind w:firstLineChars="200" w:firstLine="640"/>
        <w:rPr>
          <w:rFonts w:ascii="黑体" w:eastAsia="黑体" w:hAnsi="黑体" w:cs="黑体-简" w:hint="eastAsia"/>
          <w:sz w:val="32"/>
          <w:szCs w:val="32"/>
        </w:rPr>
      </w:pPr>
      <w:r w:rsidRPr="00BA0897">
        <w:rPr>
          <w:rFonts w:ascii="黑体" w:eastAsia="黑体" w:hAnsi="黑体" w:cs="黑体-简" w:hint="eastAsia"/>
          <w:sz w:val="32"/>
          <w:szCs w:val="32"/>
        </w:rPr>
        <w:t>二、项目要求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 w:hint="eastAsia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（一）项目特点</w:t>
      </w:r>
    </w:p>
    <w:p w:rsidR="00C86284" w:rsidRPr="00BA089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BA0897">
        <w:rPr>
          <w:rFonts w:ascii="仿宋_GB2312" w:eastAsia="仿宋_GB2312" w:hAnsi="华文仿宋" w:cs="华文仿宋" w:hint="eastAsia"/>
          <w:sz w:val="32"/>
          <w:szCs w:val="32"/>
        </w:rPr>
        <w:t>参评项目能够结合武汉及学校实际情况，瞄准市场和社会需求，将移动互联网、通讯技术、电子商务、软件开发、节能环保、新媒体运营与服务、文创服务等技术与社会经济、生活等各领域紧密结合，培育新产品、新服务、新业态、新模式，具备较好的社会效益与市场前景。优先支持跨专业、专业学院项目团队，优先支持基于所学专业的创业项目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 w:hint="eastAsia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（二）项目分类</w:t>
      </w:r>
    </w:p>
    <w:p w:rsidR="00C86284" w:rsidRPr="00BA089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BA0897">
        <w:rPr>
          <w:rFonts w:ascii="仿宋_GB2312" w:eastAsia="仿宋_GB2312" w:hAnsi="华文仿宋" w:cs="华文仿宋" w:hint="eastAsia"/>
          <w:sz w:val="32"/>
          <w:szCs w:val="32"/>
        </w:rPr>
        <w:t>本次遴选立项创业类项目，根据项目所处的创业阶段分创业实践项目、创业训练项目两类：</w:t>
      </w:r>
    </w:p>
    <w:p w:rsidR="00C86284" w:rsidRPr="00BA0897" w:rsidRDefault="00CD6839" w:rsidP="00716957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bCs/>
          <w:sz w:val="32"/>
          <w:szCs w:val="32"/>
        </w:rPr>
        <w:t>1</w:t>
      </w:r>
      <w:r w:rsidR="00716957">
        <w:rPr>
          <w:rFonts w:ascii="仿宋_GB2312" w:eastAsia="仿宋_GB2312" w:hAnsi="华文仿宋" w:cs="华文仿宋" w:hint="eastAsia"/>
          <w:bCs/>
          <w:sz w:val="32"/>
          <w:szCs w:val="32"/>
        </w:rPr>
        <w:t>．</w:t>
      </w:r>
      <w:r w:rsidRPr="00716957">
        <w:rPr>
          <w:rFonts w:ascii="仿宋_GB2312" w:eastAsia="仿宋_GB2312" w:hAnsi="华文仿宋" w:cs="华文仿宋" w:hint="eastAsia"/>
          <w:bCs/>
          <w:sz w:val="32"/>
          <w:szCs w:val="32"/>
        </w:rPr>
        <w:t>创业实践项目。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项目已注册成立公司，公司并实际创业运行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6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个月以上，以经营状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况、发展前景等作为主要评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lastRenderedPageBreak/>
        <w:t>价内</w:t>
      </w:r>
      <w:r w:rsidRPr="00BA0897">
        <w:rPr>
          <w:rFonts w:ascii="仿宋_GB2312" w:eastAsia="仿宋_GB2312" w:hAnsi="华文仿宋" w:cs="华文仿宋" w:hint="eastAsia"/>
          <w:sz w:val="32"/>
          <w:szCs w:val="32"/>
        </w:rPr>
        <w:t>容。原则上学校大学生创业基地扶持入驻学生创业项目均应积极准备，参加遴选评比与展示。</w:t>
      </w:r>
    </w:p>
    <w:p w:rsidR="00C86284" w:rsidRPr="00716957" w:rsidRDefault="00CD6839" w:rsidP="00716957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bCs/>
          <w:sz w:val="32"/>
          <w:szCs w:val="32"/>
        </w:rPr>
        <w:t>2</w:t>
      </w:r>
      <w:r w:rsidR="00716957">
        <w:rPr>
          <w:rFonts w:ascii="仿宋_GB2312" w:eastAsia="仿宋_GB2312" w:hAnsi="华文仿宋" w:cs="华文仿宋" w:hint="eastAsia"/>
          <w:bCs/>
          <w:sz w:val="32"/>
          <w:szCs w:val="32"/>
        </w:rPr>
        <w:t>．</w:t>
      </w:r>
      <w:r w:rsidRPr="00716957">
        <w:rPr>
          <w:rFonts w:ascii="仿宋_GB2312" w:eastAsia="仿宋_GB2312" w:hAnsi="华文仿宋" w:cs="华文仿宋" w:hint="eastAsia"/>
          <w:bCs/>
          <w:sz w:val="32"/>
          <w:szCs w:val="32"/>
        </w:rPr>
        <w:t>创业训练项目。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项目处于萌芽筹备阶段，已具备一定科技创新基础，基本确定了创业项目的主要产品、服务内容或运营方式等，该类项目以商业计划书作为评审依据，主要从创新性、团队能力、商业性和社会效益四个方面进行考量评比。</w:t>
      </w:r>
    </w:p>
    <w:p w:rsidR="00C86284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 w:hint="eastAsia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（三）</w:t>
      </w: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工作进度安排</w:t>
      </w:r>
    </w:p>
    <w:p w:rsidR="00716957" w:rsidRPr="00BA0897" w:rsidRDefault="00716957" w:rsidP="00BA0897">
      <w:pPr>
        <w:spacing w:line="520" w:lineRule="exact"/>
        <w:ind w:firstLineChars="200" w:firstLine="643"/>
        <w:rPr>
          <w:rFonts w:ascii="楷体_GB2312" w:eastAsia="楷体_GB2312" w:hAnsi="华文楷体" w:cs="华文楷体" w:hint="eastAsia"/>
          <w:b/>
          <w:bCs/>
          <w:sz w:val="32"/>
          <w:szCs w:val="32"/>
        </w:rPr>
      </w:pPr>
    </w:p>
    <w:tbl>
      <w:tblPr>
        <w:tblStyle w:val="a6"/>
        <w:tblW w:w="9047" w:type="dxa"/>
        <w:jc w:val="center"/>
        <w:tblLook w:val="04A0"/>
      </w:tblPr>
      <w:tblGrid>
        <w:gridCol w:w="1555"/>
        <w:gridCol w:w="1510"/>
        <w:gridCol w:w="5982"/>
      </w:tblGrid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jc w:val="center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事项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jc w:val="center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jc w:val="center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工作内容</w:t>
            </w:r>
          </w:p>
        </w:tc>
      </w:tr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申报报名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28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日之前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各学院指导学生组建项目团队，并确定项目选题，以学院为单位将项目推荐表汇总后交创新创业学院。基地入驻创业团队由创新创业教育学院负责组织。</w:t>
            </w:r>
          </w:p>
        </w:tc>
      </w:tr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协调导师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29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日至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根据团队需要，由所在学院、教务部、创新创业教育学院协调项目指导教师（团队或学院已经确定好指导教师的不再安排）。</w:t>
            </w:r>
          </w:p>
        </w:tc>
      </w:tr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上传中期成果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创业实践项目成果一般以项目介绍（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WORD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文档）、项目视频（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分钟以内）的方式作为成果，创业计划项目一般一商业计划书作为成果，上传活动网站展示。</w:t>
            </w:r>
          </w:p>
        </w:tc>
      </w:tr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上传最终成果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项目提交上传项目最终成果。</w:t>
            </w:r>
          </w:p>
        </w:tc>
      </w:tr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展示评比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16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25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项目成果展示，组织校内外人员投票评比。</w:t>
            </w:r>
          </w:p>
        </w:tc>
      </w:tr>
      <w:tr w:rsidR="00C86284" w:rsidRPr="00716957">
        <w:trPr>
          <w:jc w:val="center"/>
        </w:trPr>
        <w:tc>
          <w:tcPr>
            <w:tcW w:w="1555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公布结果认定奖励</w:t>
            </w:r>
          </w:p>
        </w:tc>
        <w:tc>
          <w:tcPr>
            <w:tcW w:w="1510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28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5982" w:type="dxa"/>
            <w:vAlign w:val="center"/>
          </w:tcPr>
          <w:p w:rsidR="00C86284" w:rsidRPr="00716957" w:rsidRDefault="00CD6839">
            <w:pPr>
              <w:spacing w:line="400" w:lineRule="exact"/>
              <w:rPr>
                <w:rFonts w:ascii="宋体" w:eastAsia="宋体" w:hAnsi="宋体" w:cs="华文仿宋"/>
                <w:color w:val="000000" w:themeColor="text1"/>
                <w:kern w:val="0"/>
                <w:sz w:val="28"/>
                <w:szCs w:val="28"/>
              </w:rPr>
            </w:pP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公布优秀项目评选结果。认定创新学分认定、认定大学生创新计划训练项目、认定资助的创业项目、推荐参加“互联网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+</w:t>
            </w:r>
            <w:r w:rsidRPr="00716957">
              <w:rPr>
                <w:rFonts w:ascii="宋体" w:eastAsia="宋体" w:hAnsi="宋体" w:cs="华文仿宋" w:hint="eastAsia"/>
                <w:color w:val="000000" w:themeColor="text1"/>
                <w:kern w:val="0"/>
                <w:sz w:val="28"/>
                <w:szCs w:val="28"/>
              </w:rPr>
              <w:t>”大学生创新创业比赛。</w:t>
            </w:r>
          </w:p>
        </w:tc>
      </w:tr>
    </w:tbl>
    <w:p w:rsidR="00C86284" w:rsidRPr="00716957" w:rsidRDefault="00CD6839">
      <w:pPr>
        <w:spacing w:line="520" w:lineRule="exact"/>
        <w:ind w:firstLineChars="200" w:firstLine="640"/>
        <w:rPr>
          <w:rFonts w:ascii="黑体" w:eastAsia="黑体" w:hAnsi="黑体" w:cs="黑体-简"/>
          <w:sz w:val="32"/>
          <w:szCs w:val="32"/>
        </w:rPr>
      </w:pPr>
      <w:r w:rsidRPr="00716957">
        <w:rPr>
          <w:rFonts w:ascii="黑体" w:eastAsia="黑体" w:hAnsi="黑体" w:cs="黑体-简" w:hint="eastAsia"/>
          <w:sz w:val="32"/>
          <w:szCs w:val="32"/>
        </w:rPr>
        <w:t>三、组织保障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lastRenderedPageBreak/>
        <w:t>（一）组织机构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为保障创业类项目遴选立项及展示活动的顺利开展，学校成立创业类项目工作小组。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组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 xml:space="preserve">  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长：金学武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副组长：樊良、马洁、屈志凤、万辉、蔡菁、彭敏、刘勇、陈敏、李光慧、吴艳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成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 xml:space="preserve">  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员：各项目团队指导教师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（二）主要职责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1</w:t>
      </w:r>
      <w:r w:rsidR="00716957"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发动宣传，组织学生报名参加活动；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="00716957"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负责指导老师的指派与协调；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3</w:t>
      </w:r>
      <w:r w:rsidR="00716957"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负责参评项目的指导与评审；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4</w:t>
      </w:r>
      <w:r w:rsidR="00716957"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制定创业项目展示方案。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（三）工作办公室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工作小组下设办公室，设在创新创业教育学院，由汪雅乔担任办公室秘书，负责沟通及资料收集等工作。</w:t>
      </w:r>
    </w:p>
    <w:p w:rsidR="00C86284" w:rsidRPr="00CD6839" w:rsidRDefault="00CD6839">
      <w:pPr>
        <w:spacing w:line="520" w:lineRule="exact"/>
        <w:ind w:firstLineChars="200" w:firstLine="640"/>
        <w:rPr>
          <w:rFonts w:ascii="黑体" w:eastAsia="黑体" w:hAnsi="黑体" w:cs="黑体-简"/>
          <w:sz w:val="32"/>
          <w:szCs w:val="32"/>
        </w:rPr>
      </w:pPr>
      <w:r w:rsidRPr="00CD6839">
        <w:rPr>
          <w:rFonts w:ascii="黑体" w:eastAsia="黑体" w:hAnsi="黑体" w:cs="黑体-简" w:hint="eastAsia"/>
          <w:sz w:val="32"/>
          <w:szCs w:val="32"/>
        </w:rPr>
        <w:t>四、奖励方式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（一）认定创业学分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所有入围项目负责人及成员，根据评比排名参照学校规定认定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2-8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个创新创业学分。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（二）优先推荐参加省级大学生创新创业赛事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经评比认定为优秀的项目，学校优先推荐参加“互联网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+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”等大学生创新创业比赛。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（三）优先立项与申报大学生创新创业训练与实践项目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经评比认定为优秀的项目，将直接立项为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2020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年学校大学生创新创业训练与实践项目，并优先推荐参评省级、国家级大学生创新创业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项目。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lastRenderedPageBreak/>
        <w:t>（四）免费创业场地支持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对优秀创业项目，因项目实施和落地需要，有创业场地需求的，学校将在大学生创新创业基地提供免费创业工位或办公室支持。</w:t>
      </w:r>
    </w:p>
    <w:p w:rsidR="00C86284" w:rsidRPr="00BA0897" w:rsidRDefault="00CD6839" w:rsidP="00BA0897">
      <w:pPr>
        <w:spacing w:line="520" w:lineRule="exact"/>
        <w:ind w:firstLineChars="200" w:firstLine="643"/>
        <w:rPr>
          <w:rFonts w:ascii="楷体_GB2312" w:eastAsia="楷体_GB2312" w:hAnsi="华文楷体" w:cs="华文楷体"/>
          <w:b/>
          <w:bCs/>
          <w:sz w:val="32"/>
          <w:szCs w:val="32"/>
        </w:rPr>
      </w:pPr>
      <w:bookmarkStart w:id="0" w:name="_GoBack"/>
      <w:r w:rsidRPr="00BA0897">
        <w:rPr>
          <w:rFonts w:ascii="楷体_GB2312" w:eastAsia="楷体_GB2312" w:hAnsi="华文楷体" w:cs="华文楷体" w:hint="eastAsia"/>
          <w:b/>
          <w:bCs/>
          <w:sz w:val="32"/>
          <w:szCs w:val="32"/>
        </w:rPr>
        <w:t>（五）创业经费支持</w:t>
      </w:r>
      <w:bookmarkEnd w:id="0"/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对创业前景良好，可行性高的项目，需要启动经费支持的，学校将从创业经费中以资金入股的方式予以支持，具体方式经双方协商后确定。</w:t>
      </w:r>
    </w:p>
    <w:p w:rsidR="00C86284" w:rsidRPr="00716957" w:rsidRDefault="00CD6839">
      <w:pPr>
        <w:spacing w:line="520" w:lineRule="exact"/>
        <w:ind w:firstLineChars="200" w:firstLine="640"/>
        <w:rPr>
          <w:rFonts w:ascii="黑体" w:eastAsia="黑体" w:hAnsi="黑体" w:cs="黑体-简"/>
          <w:sz w:val="32"/>
          <w:szCs w:val="32"/>
        </w:rPr>
      </w:pPr>
      <w:r w:rsidRPr="00716957">
        <w:rPr>
          <w:rFonts w:ascii="黑体" w:eastAsia="黑体" w:hAnsi="黑体" w:cs="黑体-简" w:hint="eastAsia"/>
          <w:sz w:val="32"/>
          <w:szCs w:val="32"/>
        </w:rPr>
        <w:t>五、在线咨询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为保证在线办公期该工作的便利沟通与咨询，创新创业教育学院建立线上科技创新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创业项目工作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QQ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群：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1047948691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C86284" w:rsidRPr="00716957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联系人：金老师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13437109835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，汪老师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 xml:space="preserve">15271853552 </w:t>
      </w:r>
    </w:p>
    <w:p w:rsidR="00C86284" w:rsidRPr="00716957" w:rsidRDefault="00C86284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</w:p>
    <w:p w:rsidR="00C86284" w:rsidRDefault="00CD6839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附件：科技创新型创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业项目推荐表</w:t>
      </w:r>
    </w:p>
    <w:p w:rsidR="00716957" w:rsidRDefault="00716957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</w:p>
    <w:p w:rsidR="00716957" w:rsidRPr="00716957" w:rsidRDefault="00716957">
      <w:pPr>
        <w:spacing w:line="520" w:lineRule="exact"/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</w:p>
    <w:p w:rsidR="00C86284" w:rsidRPr="00716957" w:rsidRDefault="00CD6839" w:rsidP="00716957">
      <w:pPr>
        <w:spacing w:line="520" w:lineRule="exact"/>
        <w:ind w:rightChars="200" w:right="420"/>
        <w:jc w:val="right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创新创业教育学院</w:t>
      </w:r>
    </w:p>
    <w:p w:rsidR="00C86284" w:rsidRPr="00716957" w:rsidRDefault="00CD6839" w:rsidP="00716957">
      <w:pPr>
        <w:spacing w:line="520" w:lineRule="exact"/>
        <w:ind w:rightChars="200" w:right="420"/>
        <w:jc w:val="right"/>
        <w:rPr>
          <w:rFonts w:ascii="仿宋_GB2312" w:eastAsia="仿宋_GB2312" w:hAnsi="华文仿宋" w:cs="华文仿宋" w:hint="eastAsia"/>
          <w:sz w:val="32"/>
          <w:szCs w:val="32"/>
        </w:rPr>
      </w:pPr>
      <w:r w:rsidRPr="00716957">
        <w:rPr>
          <w:rFonts w:ascii="仿宋_GB2312" w:eastAsia="仿宋_GB2312" w:hAnsi="华文仿宋" w:cs="华文仿宋" w:hint="eastAsia"/>
          <w:sz w:val="32"/>
          <w:szCs w:val="32"/>
        </w:rPr>
        <w:t>2020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4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10</w:t>
      </w:r>
      <w:r w:rsidRPr="00716957">
        <w:rPr>
          <w:rFonts w:ascii="仿宋_GB2312" w:eastAsia="仿宋_GB2312" w:hAnsi="华文仿宋" w:cs="华文仿宋" w:hint="eastAsia"/>
          <w:sz w:val="32"/>
          <w:szCs w:val="32"/>
        </w:rPr>
        <w:t>日</w:t>
      </w:r>
    </w:p>
    <w:p w:rsidR="00C86284" w:rsidRDefault="00CD6839">
      <w:pPr>
        <w:widowControl/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br w:type="page"/>
      </w:r>
    </w:p>
    <w:p w:rsidR="00C86284" w:rsidRDefault="00CD6839">
      <w:pPr>
        <w:spacing w:line="520" w:lineRule="exact"/>
        <w:jc w:val="center"/>
        <w:rPr>
          <w:rFonts w:ascii="华文仿宋" w:eastAsia="华文仿宋" w:hAnsi="华文仿宋" w:cs="华文仿宋"/>
          <w:bCs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kern w:val="0"/>
          <w:sz w:val="32"/>
          <w:szCs w:val="32"/>
        </w:rPr>
        <w:lastRenderedPageBreak/>
        <w:t>武汉工商学院科技创新型创业项目推荐表</w:t>
      </w:r>
    </w:p>
    <w:p w:rsidR="00C86284" w:rsidRDefault="00C86284">
      <w:pPr>
        <w:spacing w:line="520" w:lineRule="exact"/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</w:p>
    <w:p w:rsidR="00C86284" w:rsidRDefault="00C86284">
      <w:pPr>
        <w:spacing w:line="520" w:lineRule="exact"/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</w:p>
    <w:p w:rsidR="00C86284" w:rsidRDefault="00CD6839">
      <w:pPr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ab/>
        <w:t xml:space="preserve">  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5528"/>
      </w:tblGrid>
      <w:tr w:rsidR="00C86284">
        <w:tc>
          <w:tcPr>
            <w:tcW w:w="1984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推荐学院：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86284" w:rsidRDefault="00C86284">
            <w:pPr>
              <w:spacing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</w:p>
        </w:tc>
      </w:tr>
      <w:tr w:rsidR="00C86284">
        <w:tc>
          <w:tcPr>
            <w:tcW w:w="1984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>
            <w:pPr>
              <w:spacing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</w:p>
        </w:tc>
      </w:tr>
      <w:tr w:rsidR="00C86284">
        <w:tc>
          <w:tcPr>
            <w:tcW w:w="1984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项目类型：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>
            <w:pPr>
              <w:spacing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</w:p>
        </w:tc>
      </w:tr>
      <w:tr w:rsidR="00C86284">
        <w:tc>
          <w:tcPr>
            <w:tcW w:w="1984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负</w:t>
            </w: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责</w:t>
            </w: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人：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>
            <w:pPr>
              <w:spacing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</w:p>
        </w:tc>
      </w:tr>
      <w:tr w:rsidR="00C86284">
        <w:tc>
          <w:tcPr>
            <w:tcW w:w="1984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>
            <w:pPr>
              <w:spacing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</w:p>
        </w:tc>
      </w:tr>
      <w:tr w:rsidR="00C86284">
        <w:tc>
          <w:tcPr>
            <w:tcW w:w="1984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>
            <w:pPr>
              <w:spacing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</w:p>
        </w:tc>
      </w:tr>
    </w:tbl>
    <w:p w:rsidR="00C86284" w:rsidRDefault="00CD6839">
      <w:pPr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:rsidR="00C86284" w:rsidRDefault="00C86284">
      <w:pPr>
        <w:widowControl/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C86284" w:rsidRDefault="00C86284">
      <w:pPr>
        <w:widowControl/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C86284" w:rsidRDefault="00C86284">
      <w:pPr>
        <w:widowControl/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C86284" w:rsidRDefault="00C86284">
      <w:pPr>
        <w:widowControl/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C86284" w:rsidRDefault="00CD6839">
      <w:pPr>
        <w:widowControl/>
        <w:spacing w:line="520" w:lineRule="exact"/>
        <w:ind w:firstLineChars="200" w:firstLine="640"/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武汉工商学院</w:t>
      </w:r>
    </w:p>
    <w:p w:rsidR="00C86284" w:rsidRDefault="00CD6839">
      <w:pPr>
        <w:widowControl/>
        <w:spacing w:line="520" w:lineRule="exact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br w:type="page"/>
      </w:r>
    </w:p>
    <w:p w:rsidR="00C86284" w:rsidRDefault="00C86284">
      <w:pPr>
        <w:snapToGrid w:val="0"/>
        <w:spacing w:line="520" w:lineRule="exact"/>
        <w:ind w:firstLineChars="200" w:firstLine="640"/>
        <w:jc w:val="center"/>
        <w:rPr>
          <w:rFonts w:ascii="华文仿宋" w:eastAsia="华文仿宋" w:hAnsi="华文仿宋" w:cs="华文仿宋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908"/>
        <w:gridCol w:w="1246"/>
        <w:gridCol w:w="1275"/>
        <w:gridCol w:w="1417"/>
        <w:gridCol w:w="1562"/>
        <w:gridCol w:w="1732"/>
      </w:tblGrid>
      <w:tr w:rsidR="00C86284">
        <w:trPr>
          <w:trHeight w:val="851"/>
        </w:trPr>
        <w:tc>
          <w:tcPr>
            <w:tcW w:w="1696" w:type="dxa"/>
            <w:gridSpan w:val="2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7232" w:type="dxa"/>
            <w:gridSpan w:val="5"/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trHeight w:val="851"/>
        </w:trPr>
        <w:tc>
          <w:tcPr>
            <w:tcW w:w="1696" w:type="dxa"/>
            <w:gridSpan w:val="2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项目类型</w:t>
            </w:r>
          </w:p>
        </w:tc>
        <w:tc>
          <w:tcPr>
            <w:tcW w:w="7232" w:type="dxa"/>
            <w:gridSpan w:val="5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）创新训练项目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sz w:val="32"/>
                <w:szCs w:val="32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）创业实践项目</w:t>
            </w:r>
          </w:p>
        </w:tc>
      </w:tr>
      <w:tr w:rsidR="00C86284">
        <w:trPr>
          <w:trHeight w:val="851"/>
        </w:trPr>
        <w:tc>
          <w:tcPr>
            <w:tcW w:w="1696" w:type="dxa"/>
            <w:gridSpan w:val="2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项目实施</w:t>
            </w:r>
          </w:p>
          <w:p w:rsidR="00C86284" w:rsidRDefault="00CD6839">
            <w:pPr>
              <w:spacing w:line="520" w:lineRule="exact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232" w:type="dxa"/>
            <w:gridSpan w:val="5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起始时间：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/>
                <w:b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         </w:t>
            </w:r>
          </w:p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完成时间：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月</w:t>
            </w:r>
          </w:p>
        </w:tc>
      </w:tr>
      <w:tr w:rsidR="00C86284">
        <w:trPr>
          <w:cantSplit/>
          <w:trHeight w:val="851"/>
        </w:trPr>
        <w:tc>
          <w:tcPr>
            <w:tcW w:w="788" w:type="dxa"/>
            <w:vMerge w:val="restart"/>
            <w:textDirection w:val="tbRlV"/>
            <w:vAlign w:val="center"/>
          </w:tcPr>
          <w:p w:rsidR="00C86284" w:rsidRDefault="00CD6839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申请人或申请团队</w:t>
            </w:r>
          </w:p>
        </w:tc>
        <w:tc>
          <w:tcPr>
            <w:tcW w:w="908" w:type="dxa"/>
            <w:vMerge w:val="restart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562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732" w:type="dxa"/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E-mail</w:t>
            </w: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/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成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员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 w:val="restart"/>
            <w:textDirection w:val="tbRlV"/>
            <w:vAlign w:val="center"/>
          </w:tcPr>
          <w:p w:rsidR="00C86284" w:rsidRDefault="00CD6839">
            <w:pPr>
              <w:spacing w:line="520" w:lineRule="exact"/>
              <w:ind w:right="113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研究方向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  <w:vAlign w:val="center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D6839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行政职务</w:t>
            </w: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/</w:t>
            </w:r>
          </w:p>
          <w:p w:rsidR="00C86284" w:rsidRDefault="00CD6839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专业技术职务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851"/>
        </w:trPr>
        <w:tc>
          <w:tcPr>
            <w:tcW w:w="788" w:type="dxa"/>
            <w:vMerge/>
            <w:textDirection w:val="tbRlV"/>
            <w:vAlign w:val="center"/>
          </w:tcPr>
          <w:p w:rsidR="00C86284" w:rsidRDefault="00C86284" w:rsidP="00BA0897">
            <w:pPr>
              <w:spacing w:line="520" w:lineRule="exact"/>
              <w:ind w:left="113" w:right="113"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D6839">
            <w:pPr>
              <w:spacing w:line="520" w:lineRule="exac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D6839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84" w:rsidRDefault="00C86284" w:rsidP="00BA0897">
            <w:pPr>
              <w:spacing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</w:tc>
      </w:tr>
      <w:tr w:rsidR="00C86284">
        <w:trPr>
          <w:cantSplit/>
          <w:trHeight w:val="5802"/>
        </w:trPr>
        <w:tc>
          <w:tcPr>
            <w:tcW w:w="8928" w:type="dxa"/>
            <w:gridSpan w:val="7"/>
          </w:tcPr>
          <w:p w:rsidR="00C86284" w:rsidRDefault="00CD6839" w:rsidP="00BA0897">
            <w:pPr>
              <w:spacing w:beforeLines="50" w:line="520" w:lineRule="exact"/>
              <w:ind w:firstLineChars="200" w:firstLine="640"/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lastRenderedPageBreak/>
              <w:t>项目简介</w:t>
            </w:r>
          </w:p>
          <w:p w:rsidR="00C86284" w:rsidRDefault="00CD6839" w:rsidP="00BA0897">
            <w:pPr>
              <w:spacing w:beforeLines="50" w:line="520" w:lineRule="exact"/>
              <w:ind w:firstLineChars="200" w:firstLine="640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（该部分主要介绍项目实施的目的、意义，拟解决的关键问题，当前项目已具备的基础和条件等，有支撑材料可以作为附件附后。）</w:t>
            </w: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86284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</w:p>
          <w:p w:rsidR="00C86284" w:rsidRDefault="00CD6839" w:rsidP="00BA0897">
            <w:pPr>
              <w:spacing w:beforeLines="50" w:line="520" w:lineRule="exact"/>
              <w:ind w:firstLineChars="200" w:firstLine="640"/>
              <w:jc w:val="left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sz w:val="32"/>
                <w:szCs w:val="32"/>
              </w:rPr>
              <w:t>（不够可附页）</w:t>
            </w:r>
          </w:p>
        </w:tc>
      </w:tr>
    </w:tbl>
    <w:p w:rsidR="00C86284" w:rsidRDefault="00C86284">
      <w:pPr>
        <w:spacing w:line="520" w:lineRule="exact"/>
        <w:ind w:right="560"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</w:p>
    <w:sectPr w:rsidR="00C86284" w:rsidSect="00C8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Arial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SimSun-ExtB"/>
    <w:charset w:val="86"/>
    <w:family w:val="auto"/>
    <w:pitch w:val="default"/>
    <w:sig w:usb0="00000000" w:usb1="0800004A" w:usb2="00000000" w:usb3="00000000" w:csb0="203E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微软雅黑"/>
    <w:charset w:val="86"/>
    <w:family w:val="auto"/>
    <w:pitch w:val="default"/>
    <w:sig w:usb0="00000000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290"/>
    <w:rsid w:val="CD1EBC94"/>
    <w:rsid w:val="DED3B0A0"/>
    <w:rsid w:val="EFE10C46"/>
    <w:rsid w:val="EFE5BAFF"/>
    <w:rsid w:val="EFF9CBFB"/>
    <w:rsid w:val="FD7E8D0E"/>
    <w:rsid w:val="FEEBA930"/>
    <w:rsid w:val="00002083"/>
    <w:rsid w:val="000053D3"/>
    <w:rsid w:val="00037312"/>
    <w:rsid w:val="0007245B"/>
    <w:rsid w:val="00082925"/>
    <w:rsid w:val="000C5D79"/>
    <w:rsid w:val="000E3DA2"/>
    <w:rsid w:val="00164E6F"/>
    <w:rsid w:val="0019706B"/>
    <w:rsid w:val="001D45BD"/>
    <w:rsid w:val="001E2C65"/>
    <w:rsid w:val="0022684B"/>
    <w:rsid w:val="0026252D"/>
    <w:rsid w:val="002A1309"/>
    <w:rsid w:val="002E017A"/>
    <w:rsid w:val="002F0E78"/>
    <w:rsid w:val="00303395"/>
    <w:rsid w:val="00375324"/>
    <w:rsid w:val="003902C9"/>
    <w:rsid w:val="00393908"/>
    <w:rsid w:val="003F0612"/>
    <w:rsid w:val="00427882"/>
    <w:rsid w:val="004C54B3"/>
    <w:rsid w:val="004F6591"/>
    <w:rsid w:val="00512FBC"/>
    <w:rsid w:val="0052671E"/>
    <w:rsid w:val="00596A71"/>
    <w:rsid w:val="005A06E2"/>
    <w:rsid w:val="005C6822"/>
    <w:rsid w:val="005D183E"/>
    <w:rsid w:val="005E0485"/>
    <w:rsid w:val="005E3069"/>
    <w:rsid w:val="00672E25"/>
    <w:rsid w:val="006A11D9"/>
    <w:rsid w:val="006F18E9"/>
    <w:rsid w:val="00716290"/>
    <w:rsid w:val="00716957"/>
    <w:rsid w:val="0075263D"/>
    <w:rsid w:val="00765404"/>
    <w:rsid w:val="00796078"/>
    <w:rsid w:val="007B6706"/>
    <w:rsid w:val="007F2F3B"/>
    <w:rsid w:val="00845C23"/>
    <w:rsid w:val="0084744F"/>
    <w:rsid w:val="00873EA0"/>
    <w:rsid w:val="008F0B75"/>
    <w:rsid w:val="00927ABB"/>
    <w:rsid w:val="00944B3C"/>
    <w:rsid w:val="00971868"/>
    <w:rsid w:val="009A4192"/>
    <w:rsid w:val="009A4267"/>
    <w:rsid w:val="009C2D34"/>
    <w:rsid w:val="00A004C4"/>
    <w:rsid w:val="00A23DCA"/>
    <w:rsid w:val="00A80312"/>
    <w:rsid w:val="00B65973"/>
    <w:rsid w:val="00BA0897"/>
    <w:rsid w:val="00BE470C"/>
    <w:rsid w:val="00C05701"/>
    <w:rsid w:val="00C131D8"/>
    <w:rsid w:val="00C86284"/>
    <w:rsid w:val="00CA0038"/>
    <w:rsid w:val="00CD6839"/>
    <w:rsid w:val="00CE4997"/>
    <w:rsid w:val="00D02FB5"/>
    <w:rsid w:val="00D76ADA"/>
    <w:rsid w:val="00D80287"/>
    <w:rsid w:val="00DD2DC0"/>
    <w:rsid w:val="00DE64A6"/>
    <w:rsid w:val="00EF0331"/>
    <w:rsid w:val="00F040F6"/>
    <w:rsid w:val="00F258DB"/>
    <w:rsid w:val="00F94BCC"/>
    <w:rsid w:val="37F5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86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rsid w:val="00C86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8628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862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62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6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 学武</dc:creator>
  <cp:lastModifiedBy>xbany</cp:lastModifiedBy>
  <cp:revision>43</cp:revision>
  <dcterms:created xsi:type="dcterms:W3CDTF">2020-03-24T03:11:00Z</dcterms:created>
  <dcterms:modified xsi:type="dcterms:W3CDTF">2020-04-16T06:44:00Z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